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8ADB5" w14:textId="77777777" w:rsidR="009718C8" w:rsidRPr="00FA6E49" w:rsidRDefault="009718C8" w:rsidP="009718C8">
      <w:pPr>
        <w:pStyle w:val="Title"/>
        <w:spacing w:before="0" w:after="0"/>
        <w:rPr>
          <w:rFonts w:ascii="Garamond" w:hAnsi="Garamond"/>
          <w:b w:val="0"/>
          <w:sz w:val="22"/>
          <w:szCs w:val="22"/>
        </w:rPr>
      </w:pPr>
      <w:r w:rsidRPr="00FA6E49">
        <w:rPr>
          <w:rFonts w:ascii="Garamond" w:hAnsi="Garamond"/>
          <w:b w:val="0"/>
          <w:sz w:val="22"/>
          <w:szCs w:val="22"/>
        </w:rPr>
        <w:t>The translation and interpretation of this document is a joint effort of</w:t>
      </w:r>
    </w:p>
    <w:p w14:paraId="268CB66C" w14:textId="77777777" w:rsidR="009718C8" w:rsidRPr="00FA6E49" w:rsidRDefault="009718C8" w:rsidP="009718C8">
      <w:pPr>
        <w:pStyle w:val="Title"/>
        <w:spacing w:before="0" w:after="0"/>
        <w:rPr>
          <w:rFonts w:ascii="Garamond" w:hAnsi="Garamond"/>
          <w:b w:val="0"/>
          <w:sz w:val="22"/>
          <w:szCs w:val="22"/>
        </w:rPr>
      </w:pPr>
      <w:r w:rsidRPr="00FA6E49">
        <w:rPr>
          <w:rFonts w:ascii="Garamond" w:hAnsi="Garamond"/>
          <w:b w:val="0"/>
          <w:sz w:val="22"/>
          <w:szCs w:val="22"/>
        </w:rPr>
        <w:t>Greenovation Hub (GHUB) and the China-Latin America Sustainable Investment</w:t>
      </w:r>
    </w:p>
    <w:p w14:paraId="7F3F1383" w14:textId="77777777" w:rsidR="009718C8" w:rsidRPr="00FA6E49" w:rsidRDefault="009718C8" w:rsidP="009718C8">
      <w:pPr>
        <w:pStyle w:val="Title"/>
        <w:spacing w:before="0" w:after="0"/>
        <w:rPr>
          <w:rFonts w:ascii="Garamond" w:hAnsi="Garamond"/>
          <w:b w:val="0"/>
          <w:sz w:val="22"/>
          <w:szCs w:val="22"/>
        </w:rPr>
      </w:pPr>
      <w:r w:rsidRPr="00FA6E49">
        <w:rPr>
          <w:rFonts w:ascii="Garamond" w:hAnsi="Garamond"/>
          <w:b w:val="0"/>
          <w:sz w:val="22"/>
          <w:szCs w:val="22"/>
        </w:rPr>
        <w:t>Initiative (CLASII). This document is not an official translation.</w:t>
      </w:r>
    </w:p>
    <w:p w14:paraId="465C7106" w14:textId="77777777" w:rsidR="002A12B3" w:rsidRPr="00FA6E49" w:rsidRDefault="0037274E" w:rsidP="009718C8">
      <w:pPr>
        <w:pStyle w:val="Title"/>
        <w:rPr>
          <w:rFonts w:ascii="Garamond" w:hAnsi="Garamond"/>
          <w:color w:val="000000" w:themeColor="text1"/>
          <w:sz w:val="28"/>
          <w:szCs w:val="28"/>
          <w:shd w:val="clear" w:color="auto" w:fill="FFFFFF"/>
        </w:rPr>
      </w:pPr>
      <w:r w:rsidRPr="00FA6E49">
        <w:rPr>
          <w:rFonts w:ascii="Garamond" w:hAnsi="Garamond"/>
          <w:color w:val="000000" w:themeColor="text1"/>
          <w:sz w:val="28"/>
          <w:szCs w:val="28"/>
          <w:shd w:val="clear" w:color="auto" w:fill="FFFFFF"/>
        </w:rPr>
        <w:t xml:space="preserve">Guidance Opinion of </w:t>
      </w:r>
      <w:r w:rsidR="002A12B3" w:rsidRPr="00FA6E49">
        <w:rPr>
          <w:rFonts w:ascii="Garamond" w:hAnsi="Garamond"/>
          <w:color w:val="000000" w:themeColor="text1"/>
          <w:sz w:val="28"/>
          <w:szCs w:val="28"/>
          <w:shd w:val="clear" w:color="auto" w:fill="FFFFFF"/>
        </w:rPr>
        <w:t xml:space="preserve">Further Guiding and Regulating the Direction of </w:t>
      </w:r>
      <w:r w:rsidR="002E0978" w:rsidRPr="00FA6E49">
        <w:rPr>
          <w:rFonts w:ascii="Garamond" w:hAnsi="Garamond"/>
          <w:color w:val="000000" w:themeColor="text1"/>
          <w:sz w:val="28"/>
          <w:szCs w:val="28"/>
          <w:shd w:val="clear" w:color="auto" w:fill="FFFFFF"/>
        </w:rPr>
        <w:t>Oversea</w:t>
      </w:r>
      <w:r w:rsidR="002A12B3" w:rsidRPr="00FA6E49">
        <w:rPr>
          <w:rFonts w:ascii="Garamond" w:hAnsi="Garamond"/>
          <w:color w:val="000000" w:themeColor="text1"/>
          <w:sz w:val="28"/>
          <w:szCs w:val="28"/>
          <w:shd w:val="clear" w:color="auto" w:fill="FFFFFF"/>
        </w:rPr>
        <w:t>s Investment</w:t>
      </w:r>
    </w:p>
    <w:p w14:paraId="76A64C67" w14:textId="77777777" w:rsidR="009718C8" w:rsidRPr="00FA6E49" w:rsidRDefault="009718C8" w:rsidP="009718C8">
      <w:pPr>
        <w:jc w:val="center"/>
        <w:rPr>
          <w:rFonts w:ascii="Garamond" w:hAnsi="Garamond"/>
          <w:sz w:val="22"/>
          <w:szCs w:val="22"/>
        </w:rPr>
      </w:pPr>
    </w:p>
    <w:p w14:paraId="5AEF0D7D" w14:textId="20792F38" w:rsidR="008412DA" w:rsidRPr="00FA6E49" w:rsidRDefault="009718C8" w:rsidP="009718C8">
      <w:pPr>
        <w:jc w:val="center"/>
        <w:rPr>
          <w:rFonts w:ascii="Garamond" w:hAnsi="Garamond"/>
          <w:sz w:val="22"/>
          <w:szCs w:val="22"/>
        </w:rPr>
      </w:pPr>
      <w:r w:rsidRPr="00FA6E49">
        <w:rPr>
          <w:rFonts w:ascii="Garamond" w:hAnsi="Garamond"/>
          <w:sz w:val="22"/>
          <w:szCs w:val="22"/>
        </w:rPr>
        <w:t>State Council issued [2017] No. 74</w:t>
      </w:r>
    </w:p>
    <w:p w14:paraId="638F7182" w14:textId="15005262" w:rsidR="00092777" w:rsidRDefault="008412DA" w:rsidP="00CF56E2">
      <w:pPr>
        <w:jc w:val="center"/>
        <w:rPr>
          <w:rFonts w:ascii="Garamond" w:hAnsi="Garamond"/>
          <w:color w:val="000000" w:themeColor="text1"/>
          <w:sz w:val="22"/>
          <w:szCs w:val="22"/>
        </w:rPr>
      </w:pPr>
      <w:r w:rsidRPr="00FA6E49">
        <w:rPr>
          <w:rFonts w:ascii="Garamond" w:hAnsi="Garamond"/>
          <w:color w:val="000000" w:themeColor="text1"/>
          <w:sz w:val="22"/>
          <w:szCs w:val="22"/>
        </w:rPr>
        <w:t xml:space="preserve">The provinces, autonomous regions and municipalities directly under the Central People's Government, the State Council ministries and commissions, </w:t>
      </w:r>
      <w:r w:rsidR="00CF56E2">
        <w:rPr>
          <w:rFonts w:ascii="Garamond" w:hAnsi="Garamond"/>
          <w:color w:val="000000" w:themeColor="text1"/>
          <w:sz w:val="22"/>
          <w:szCs w:val="22"/>
        </w:rPr>
        <w:t>the institutions directly under t</w:t>
      </w:r>
      <w:r w:rsidRPr="00FA6E49">
        <w:rPr>
          <w:rFonts w:ascii="Garamond" w:hAnsi="Garamond"/>
          <w:color w:val="000000" w:themeColor="text1"/>
          <w:sz w:val="22"/>
          <w:szCs w:val="22"/>
        </w:rPr>
        <w:t>he National Development and Reform Commission, the Ministry of Commerce, the People's Bank of China and the Ministry of Foreign Affairs of the Ministry of Foreign Affairs on the direction of further guidance and norms of foreign investment guidance has been agreed with the State Council, is forwarded to you, please seriously implement.</w:t>
      </w:r>
    </w:p>
    <w:p w14:paraId="248CEB6F" w14:textId="77777777" w:rsidR="00092777" w:rsidRDefault="00092777" w:rsidP="00092777">
      <w:pPr>
        <w:jc w:val="center"/>
        <w:rPr>
          <w:rFonts w:ascii="Garamond" w:hAnsi="Garamond"/>
          <w:color w:val="000000" w:themeColor="text1"/>
          <w:sz w:val="22"/>
          <w:szCs w:val="22"/>
        </w:rPr>
      </w:pPr>
    </w:p>
    <w:p w14:paraId="1D1834F1" w14:textId="4D30CEBA" w:rsidR="009718C8" w:rsidRPr="00FA6E49" w:rsidRDefault="008412DA" w:rsidP="00092777">
      <w:pPr>
        <w:jc w:val="center"/>
        <w:rPr>
          <w:rFonts w:ascii="Garamond" w:hAnsi="Garamond"/>
          <w:color w:val="000000" w:themeColor="text1"/>
          <w:sz w:val="22"/>
          <w:szCs w:val="22"/>
        </w:rPr>
      </w:pPr>
      <w:r w:rsidRPr="00FA6E49">
        <w:rPr>
          <w:rFonts w:ascii="Garamond" w:hAnsi="Garamond"/>
          <w:color w:val="000000" w:themeColor="text1"/>
          <w:sz w:val="22"/>
          <w:szCs w:val="22"/>
        </w:rPr>
        <w:t>Office of the State Council</w:t>
      </w:r>
    </w:p>
    <w:p w14:paraId="2162D313" w14:textId="4230E5CB" w:rsidR="008412DA" w:rsidRPr="00FA6E49" w:rsidRDefault="008412DA" w:rsidP="009718C8">
      <w:pPr>
        <w:jc w:val="center"/>
        <w:rPr>
          <w:rFonts w:ascii="Garamond" w:hAnsi="Garamond"/>
          <w:color w:val="000000" w:themeColor="text1"/>
          <w:sz w:val="22"/>
          <w:szCs w:val="22"/>
        </w:rPr>
      </w:pPr>
      <w:r w:rsidRPr="00FA6E49">
        <w:rPr>
          <w:rFonts w:ascii="Garamond" w:hAnsi="Garamond"/>
          <w:color w:val="000000" w:themeColor="text1"/>
          <w:sz w:val="22"/>
          <w:szCs w:val="22"/>
        </w:rPr>
        <w:t>August 4, 2017</w:t>
      </w:r>
    </w:p>
    <w:p w14:paraId="67483E77" w14:textId="77777777" w:rsidR="008412DA" w:rsidRPr="00FA6E49" w:rsidRDefault="008412DA" w:rsidP="008412DA">
      <w:pPr>
        <w:rPr>
          <w:rFonts w:ascii="Garamond" w:hAnsi="Garamond"/>
          <w:color w:val="000000" w:themeColor="text1"/>
          <w:sz w:val="22"/>
          <w:szCs w:val="22"/>
        </w:rPr>
      </w:pPr>
    </w:p>
    <w:p w14:paraId="25BA0143" w14:textId="2882E018" w:rsidR="008412DA" w:rsidRPr="00FA6E49" w:rsidRDefault="008412DA" w:rsidP="008412DA">
      <w:pPr>
        <w:rPr>
          <w:rFonts w:ascii="Garamond" w:hAnsi="Garamond"/>
          <w:color w:val="000000" w:themeColor="text1"/>
          <w:sz w:val="22"/>
          <w:szCs w:val="22"/>
        </w:rPr>
      </w:pPr>
      <w:r w:rsidRPr="00FA6E49">
        <w:rPr>
          <w:rFonts w:ascii="Garamond" w:hAnsi="Garamond"/>
          <w:b/>
          <w:bCs/>
          <w:color w:val="000000" w:themeColor="text1"/>
          <w:sz w:val="22"/>
          <w:szCs w:val="22"/>
        </w:rPr>
        <w:br/>
        <w:t>On further guidance and specification</w:t>
      </w:r>
      <w:r w:rsidRPr="00FA6E49">
        <w:rPr>
          <w:rFonts w:ascii="Garamond" w:hAnsi="Garamond"/>
          <w:color w:val="000000" w:themeColor="text1"/>
          <w:sz w:val="22"/>
          <w:szCs w:val="22"/>
        </w:rPr>
        <w:t xml:space="preserve"> </w:t>
      </w:r>
      <w:r w:rsidRPr="00FA6E49">
        <w:rPr>
          <w:rFonts w:ascii="Garamond" w:hAnsi="Garamond"/>
          <w:b/>
          <w:bCs/>
          <w:color w:val="000000" w:themeColor="text1"/>
          <w:sz w:val="22"/>
          <w:szCs w:val="22"/>
        </w:rPr>
        <w:t>on the direction of overseas investment</w:t>
      </w:r>
    </w:p>
    <w:p w14:paraId="05A80679" w14:textId="2B402E72" w:rsidR="00875C4D" w:rsidRPr="00FA6E49" w:rsidRDefault="00875C4D">
      <w:pPr>
        <w:rPr>
          <w:rFonts w:ascii="Garamond" w:hAnsi="Garamond"/>
          <w:color w:val="000000" w:themeColor="text1"/>
          <w:sz w:val="22"/>
          <w:szCs w:val="22"/>
        </w:rPr>
      </w:pPr>
    </w:p>
    <w:p w14:paraId="1A0CFCFE" w14:textId="77777777" w:rsidR="00F912E2" w:rsidRPr="00FA6E49" w:rsidRDefault="00F912E2">
      <w:pPr>
        <w:rPr>
          <w:rFonts w:ascii="Garamond" w:hAnsi="Garamond"/>
          <w:color w:val="000000" w:themeColor="text1"/>
          <w:sz w:val="22"/>
          <w:szCs w:val="22"/>
        </w:rPr>
      </w:pPr>
      <w:r w:rsidRPr="00FA6E49">
        <w:rPr>
          <w:rFonts w:ascii="Garamond" w:hAnsi="Garamond"/>
          <w:color w:val="000000" w:themeColor="text1"/>
          <w:sz w:val="22"/>
          <w:szCs w:val="22"/>
        </w:rPr>
        <w:t>In recent year</w:t>
      </w:r>
      <w:r w:rsidR="00B96023" w:rsidRPr="00FA6E49">
        <w:rPr>
          <w:rFonts w:ascii="Garamond" w:hAnsi="Garamond"/>
          <w:color w:val="000000" w:themeColor="text1"/>
          <w:sz w:val="22"/>
          <w:szCs w:val="22"/>
        </w:rPr>
        <w:t>s</w:t>
      </w:r>
      <w:r w:rsidRPr="00FA6E49">
        <w:rPr>
          <w:rFonts w:ascii="Garamond" w:hAnsi="Garamond"/>
          <w:color w:val="000000" w:themeColor="text1"/>
          <w:sz w:val="22"/>
          <w:szCs w:val="22"/>
        </w:rPr>
        <w:t xml:space="preserve">, Chinese enterprises have </w:t>
      </w:r>
      <w:r w:rsidR="005E70E6" w:rsidRPr="00FA6E49">
        <w:rPr>
          <w:rFonts w:ascii="Garamond" w:hAnsi="Garamond"/>
          <w:color w:val="000000" w:themeColor="text1"/>
          <w:sz w:val="22"/>
          <w:szCs w:val="22"/>
        </w:rPr>
        <w:t>increased</w:t>
      </w:r>
      <w:r w:rsidRPr="00FA6E49">
        <w:rPr>
          <w:rFonts w:ascii="Garamond" w:hAnsi="Garamond"/>
          <w:color w:val="000000" w:themeColor="text1"/>
          <w:sz w:val="22"/>
          <w:szCs w:val="22"/>
        </w:rPr>
        <w:t xml:space="preserve"> th</w:t>
      </w:r>
      <w:r w:rsidR="00893B78" w:rsidRPr="00FA6E49">
        <w:rPr>
          <w:rFonts w:ascii="Garamond" w:hAnsi="Garamond"/>
          <w:color w:val="000000" w:themeColor="text1"/>
          <w:sz w:val="22"/>
          <w:szCs w:val="22"/>
        </w:rPr>
        <w:t xml:space="preserve">eir pace on </w:t>
      </w:r>
      <w:r w:rsidR="002E0978" w:rsidRPr="00FA6E49">
        <w:rPr>
          <w:rFonts w:ascii="Garamond" w:hAnsi="Garamond"/>
          <w:color w:val="000000" w:themeColor="text1"/>
          <w:sz w:val="22"/>
          <w:szCs w:val="22"/>
        </w:rPr>
        <w:t>oversea</w:t>
      </w:r>
      <w:r w:rsidR="005E70E6" w:rsidRPr="00FA6E49">
        <w:rPr>
          <w:rFonts w:ascii="Garamond" w:hAnsi="Garamond"/>
          <w:color w:val="000000" w:themeColor="text1"/>
          <w:sz w:val="22"/>
          <w:szCs w:val="22"/>
        </w:rPr>
        <w:t>s</w:t>
      </w:r>
      <w:r w:rsidR="00893B78" w:rsidRPr="00FA6E49">
        <w:rPr>
          <w:rFonts w:ascii="Garamond" w:hAnsi="Garamond"/>
          <w:color w:val="000000" w:themeColor="text1"/>
          <w:sz w:val="22"/>
          <w:szCs w:val="22"/>
        </w:rPr>
        <w:t xml:space="preserve"> investment</w:t>
      </w:r>
      <w:r w:rsidR="005E70E6" w:rsidRPr="00FA6E49">
        <w:rPr>
          <w:rFonts w:ascii="Garamond" w:hAnsi="Garamond"/>
          <w:color w:val="000000" w:themeColor="text1"/>
          <w:sz w:val="22"/>
          <w:szCs w:val="22"/>
        </w:rPr>
        <w:t>s</w:t>
      </w:r>
      <w:r w:rsidR="00893B78" w:rsidRPr="00FA6E49">
        <w:rPr>
          <w:rFonts w:ascii="Garamond" w:hAnsi="Garamond"/>
          <w:color w:val="000000" w:themeColor="text1"/>
          <w:sz w:val="22"/>
          <w:szCs w:val="22"/>
        </w:rPr>
        <w:t xml:space="preserve">, improved scales and </w:t>
      </w:r>
      <w:r w:rsidR="00BA6353" w:rsidRPr="00FA6E49">
        <w:rPr>
          <w:rFonts w:ascii="Garamond" w:hAnsi="Garamond"/>
          <w:color w:val="000000" w:themeColor="text1"/>
          <w:sz w:val="22"/>
          <w:szCs w:val="22"/>
        </w:rPr>
        <w:t>efficiency</w:t>
      </w:r>
      <w:r w:rsidR="005E70E6" w:rsidRPr="00FA6E49">
        <w:rPr>
          <w:rFonts w:ascii="Garamond" w:hAnsi="Garamond"/>
          <w:color w:val="000000" w:themeColor="text1"/>
          <w:sz w:val="22"/>
          <w:szCs w:val="22"/>
        </w:rPr>
        <w:t xml:space="preserve">, which largely accelerated the “going out” process of related product, technology and service. It furthermore </w:t>
      </w:r>
      <w:r w:rsidR="00BA6353" w:rsidRPr="00FA6E49">
        <w:rPr>
          <w:rFonts w:ascii="Garamond" w:hAnsi="Garamond"/>
          <w:color w:val="000000" w:themeColor="text1"/>
          <w:sz w:val="22"/>
          <w:szCs w:val="22"/>
        </w:rPr>
        <w:t>accelerate</w:t>
      </w:r>
      <w:r w:rsidR="005E70E6" w:rsidRPr="00FA6E49">
        <w:rPr>
          <w:rFonts w:ascii="Garamond" w:hAnsi="Garamond"/>
          <w:color w:val="000000" w:themeColor="text1"/>
          <w:sz w:val="22"/>
          <w:szCs w:val="22"/>
        </w:rPr>
        <w:t xml:space="preserve"> the upgrading of domestic economic transition, deepened mutually beneficial international cooperation between China and related countries, and promoted the establishment of “Belt and Road” Initiative and cooperation of international production capacity.</w:t>
      </w:r>
    </w:p>
    <w:p w14:paraId="7F52561D" w14:textId="77777777" w:rsidR="00F912E2" w:rsidRPr="00FA6E49" w:rsidRDefault="00F912E2">
      <w:pPr>
        <w:rPr>
          <w:rFonts w:ascii="Garamond" w:hAnsi="Garamond"/>
          <w:color w:val="000000" w:themeColor="text1"/>
          <w:sz w:val="22"/>
          <w:szCs w:val="22"/>
        </w:rPr>
      </w:pPr>
    </w:p>
    <w:p w14:paraId="14BE9F6F" w14:textId="77777777" w:rsidR="00875C4D" w:rsidRPr="00FA6E49" w:rsidRDefault="00B96023">
      <w:pPr>
        <w:rPr>
          <w:rFonts w:ascii="Garamond" w:hAnsi="Garamond"/>
          <w:color w:val="000000" w:themeColor="text1"/>
          <w:sz w:val="22"/>
          <w:szCs w:val="22"/>
        </w:rPr>
      </w:pPr>
      <w:r w:rsidRPr="00FA6E49">
        <w:rPr>
          <w:rFonts w:ascii="Garamond" w:hAnsi="Garamond"/>
          <w:color w:val="000000" w:themeColor="text1"/>
          <w:sz w:val="22"/>
          <w:szCs w:val="22"/>
        </w:rPr>
        <w:t xml:space="preserve">At </w:t>
      </w:r>
      <w:r w:rsidR="00984F23" w:rsidRPr="00FA6E49">
        <w:rPr>
          <w:rFonts w:ascii="Garamond" w:hAnsi="Garamond"/>
          <w:color w:val="000000" w:themeColor="text1"/>
          <w:sz w:val="22"/>
          <w:szCs w:val="22"/>
        </w:rPr>
        <w:t>present, the international and domestic environment i</w:t>
      </w:r>
      <w:r w:rsidR="0051705C" w:rsidRPr="00FA6E49">
        <w:rPr>
          <w:rFonts w:ascii="Garamond" w:hAnsi="Garamond"/>
          <w:color w:val="000000" w:themeColor="text1"/>
          <w:sz w:val="22"/>
          <w:szCs w:val="22"/>
        </w:rPr>
        <w:t>s undergoing profound changes</w:t>
      </w:r>
      <w:r w:rsidR="0051705C" w:rsidRPr="00FA6E49">
        <w:rPr>
          <w:rFonts w:ascii="Garamond" w:hAnsi="Garamond"/>
          <w:color w:val="000000" w:themeColor="text1"/>
          <w:sz w:val="22"/>
          <w:szCs w:val="22"/>
        </w:rPr>
        <w:t>。</w:t>
      </w:r>
      <w:r w:rsidRPr="00FA6E49">
        <w:rPr>
          <w:rFonts w:ascii="Garamond" w:hAnsi="Garamond"/>
          <w:color w:val="000000" w:themeColor="text1"/>
          <w:sz w:val="22"/>
          <w:szCs w:val="22"/>
        </w:rPr>
        <w:t xml:space="preserve">Therefore, Chinese enterprises </w:t>
      </w:r>
      <w:r w:rsidR="0051705C" w:rsidRPr="00FA6E49">
        <w:rPr>
          <w:rFonts w:ascii="Garamond" w:hAnsi="Garamond"/>
          <w:color w:val="000000" w:themeColor="text1"/>
          <w:sz w:val="22"/>
          <w:szCs w:val="22"/>
        </w:rPr>
        <w:t xml:space="preserve">is not only facing </w:t>
      </w:r>
      <w:r w:rsidR="00984F23" w:rsidRPr="00FA6E49">
        <w:rPr>
          <w:rFonts w:ascii="Garamond" w:hAnsi="Garamond"/>
          <w:color w:val="000000" w:themeColor="text1"/>
          <w:sz w:val="22"/>
          <w:szCs w:val="22"/>
        </w:rPr>
        <w:t xml:space="preserve">opportunities but </w:t>
      </w:r>
      <w:r w:rsidR="0051705C" w:rsidRPr="00FA6E49">
        <w:rPr>
          <w:rFonts w:ascii="Garamond" w:hAnsi="Garamond"/>
          <w:color w:val="000000" w:themeColor="text1"/>
          <w:sz w:val="22"/>
          <w:szCs w:val="22"/>
        </w:rPr>
        <w:t xml:space="preserve">also </w:t>
      </w:r>
      <w:r w:rsidR="00984F23" w:rsidRPr="00FA6E49">
        <w:rPr>
          <w:rFonts w:ascii="Garamond" w:hAnsi="Garamond"/>
          <w:color w:val="000000" w:themeColor="text1"/>
          <w:sz w:val="22"/>
          <w:szCs w:val="22"/>
        </w:rPr>
        <w:t xml:space="preserve">risks and challenges </w:t>
      </w:r>
      <w:r w:rsidR="0051705C" w:rsidRPr="00FA6E49">
        <w:rPr>
          <w:rFonts w:ascii="Garamond" w:hAnsi="Garamond"/>
          <w:color w:val="000000" w:themeColor="text1"/>
          <w:sz w:val="22"/>
          <w:szCs w:val="22"/>
        </w:rPr>
        <w:t xml:space="preserve">during </w:t>
      </w:r>
      <w:r w:rsidR="002E0978" w:rsidRPr="00FA6E49">
        <w:rPr>
          <w:rFonts w:ascii="Garamond" w:hAnsi="Garamond"/>
          <w:color w:val="000000" w:themeColor="text1"/>
          <w:sz w:val="22"/>
          <w:szCs w:val="22"/>
        </w:rPr>
        <w:t>oversea</w:t>
      </w:r>
      <w:r w:rsidR="0051705C" w:rsidRPr="00FA6E49">
        <w:rPr>
          <w:rFonts w:ascii="Garamond" w:hAnsi="Garamond"/>
          <w:color w:val="000000" w:themeColor="text1"/>
          <w:sz w:val="22"/>
          <w:szCs w:val="22"/>
        </w:rPr>
        <w:t>s investments.</w:t>
      </w:r>
      <w:r w:rsidR="00984F23" w:rsidRPr="00FA6E49">
        <w:rPr>
          <w:rFonts w:ascii="Garamond" w:hAnsi="Garamond"/>
          <w:color w:val="000000" w:themeColor="text1"/>
          <w:sz w:val="22"/>
          <w:szCs w:val="22"/>
        </w:rPr>
        <w:t xml:space="preserve"> </w:t>
      </w:r>
    </w:p>
    <w:p w14:paraId="6FF71367" w14:textId="77777777" w:rsidR="0051705C" w:rsidRPr="00FA6E49" w:rsidRDefault="0051705C">
      <w:pPr>
        <w:rPr>
          <w:rFonts w:ascii="Garamond" w:hAnsi="Garamond"/>
          <w:color w:val="000000" w:themeColor="text1"/>
          <w:sz w:val="22"/>
          <w:szCs w:val="22"/>
        </w:rPr>
      </w:pPr>
    </w:p>
    <w:p w14:paraId="74B04B74" w14:textId="77777777" w:rsidR="000B1FC3"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In order to strengthen the macro guidance</w:t>
      </w:r>
      <w:r w:rsidR="0051705C" w:rsidRPr="00FA6E49">
        <w:rPr>
          <w:rFonts w:ascii="Garamond" w:hAnsi="Garamond"/>
          <w:color w:val="000000" w:themeColor="text1"/>
          <w:sz w:val="22"/>
          <w:szCs w:val="22"/>
        </w:rPr>
        <w:t xml:space="preserve"> of the </w:t>
      </w:r>
      <w:r w:rsidR="002E0978" w:rsidRPr="00FA6E49">
        <w:rPr>
          <w:rFonts w:ascii="Garamond" w:hAnsi="Garamond"/>
          <w:color w:val="000000" w:themeColor="text1"/>
          <w:sz w:val="22"/>
          <w:szCs w:val="22"/>
        </w:rPr>
        <w:t>oversea</w:t>
      </w:r>
      <w:r w:rsidR="0051705C" w:rsidRPr="00FA6E49">
        <w:rPr>
          <w:rFonts w:ascii="Garamond" w:hAnsi="Garamond"/>
          <w:color w:val="000000" w:themeColor="text1"/>
          <w:sz w:val="22"/>
          <w:szCs w:val="22"/>
        </w:rPr>
        <w:t xml:space="preserve">s investment, </w:t>
      </w:r>
      <w:r w:rsidRPr="00FA6E49">
        <w:rPr>
          <w:rFonts w:ascii="Garamond" w:hAnsi="Garamond"/>
          <w:color w:val="000000" w:themeColor="text1"/>
          <w:sz w:val="22"/>
          <w:szCs w:val="22"/>
        </w:rPr>
        <w:t>further standardize and guide the direc</w:t>
      </w:r>
      <w:r w:rsidR="0051705C" w:rsidRPr="00FA6E49">
        <w:rPr>
          <w:rFonts w:ascii="Garamond" w:hAnsi="Garamond"/>
          <w:color w:val="000000" w:themeColor="text1"/>
          <w:sz w:val="22"/>
          <w:szCs w:val="22"/>
        </w:rPr>
        <w:t xml:space="preserve">tion of </w:t>
      </w:r>
      <w:r w:rsidR="002E0978" w:rsidRPr="00FA6E49">
        <w:rPr>
          <w:rFonts w:ascii="Garamond" w:hAnsi="Garamond"/>
          <w:color w:val="000000" w:themeColor="text1"/>
          <w:sz w:val="22"/>
          <w:szCs w:val="22"/>
        </w:rPr>
        <w:t>oversea</w:t>
      </w:r>
      <w:r w:rsidR="0051705C" w:rsidRPr="00FA6E49">
        <w:rPr>
          <w:rFonts w:ascii="Garamond" w:hAnsi="Garamond"/>
          <w:color w:val="000000" w:themeColor="text1"/>
          <w:sz w:val="22"/>
          <w:szCs w:val="22"/>
        </w:rPr>
        <w:t xml:space="preserve">s investment, </w:t>
      </w:r>
      <w:r w:rsidRPr="00FA6E49">
        <w:rPr>
          <w:rFonts w:ascii="Garamond" w:hAnsi="Garamond"/>
          <w:color w:val="000000" w:themeColor="text1"/>
          <w:sz w:val="22"/>
          <w:szCs w:val="22"/>
        </w:rPr>
        <w:t>promote sustainable, orderly and healthy develo</w:t>
      </w:r>
      <w:r w:rsidR="0051705C" w:rsidRPr="00FA6E49">
        <w:rPr>
          <w:rFonts w:ascii="Garamond" w:hAnsi="Garamond"/>
          <w:color w:val="000000" w:themeColor="text1"/>
          <w:sz w:val="22"/>
          <w:szCs w:val="22"/>
        </w:rPr>
        <w:t>p</w:t>
      </w:r>
      <w:r w:rsidR="000B1FC3" w:rsidRPr="00FA6E49">
        <w:rPr>
          <w:rFonts w:ascii="Garamond" w:hAnsi="Garamond"/>
          <w:color w:val="000000" w:themeColor="text1"/>
          <w:sz w:val="22"/>
          <w:szCs w:val="22"/>
        </w:rPr>
        <w:t xml:space="preserve">ment of </w:t>
      </w:r>
      <w:r w:rsidR="002E0978" w:rsidRPr="00FA6E49">
        <w:rPr>
          <w:rFonts w:ascii="Garamond" w:hAnsi="Garamond"/>
          <w:color w:val="000000" w:themeColor="text1"/>
          <w:sz w:val="22"/>
          <w:szCs w:val="22"/>
        </w:rPr>
        <w:t>oversea</w:t>
      </w:r>
      <w:r w:rsidR="000B1FC3" w:rsidRPr="00FA6E49">
        <w:rPr>
          <w:rFonts w:ascii="Garamond" w:hAnsi="Garamond"/>
          <w:color w:val="000000" w:themeColor="text1"/>
          <w:sz w:val="22"/>
          <w:szCs w:val="22"/>
        </w:rPr>
        <w:t>s investment,</w:t>
      </w:r>
      <w:r w:rsidR="0051705C" w:rsidRPr="00FA6E49">
        <w:rPr>
          <w:rFonts w:ascii="Garamond" w:hAnsi="Garamond"/>
          <w:color w:val="000000" w:themeColor="text1"/>
          <w:sz w:val="22"/>
          <w:szCs w:val="22"/>
        </w:rPr>
        <w:t xml:space="preserve"> effectively avoid various</w:t>
      </w:r>
      <w:r w:rsidRPr="00FA6E49">
        <w:rPr>
          <w:rFonts w:ascii="Garamond" w:hAnsi="Garamond"/>
          <w:color w:val="000000" w:themeColor="text1"/>
          <w:sz w:val="22"/>
          <w:szCs w:val="22"/>
        </w:rPr>
        <w:t xml:space="preserve"> risks</w:t>
      </w:r>
      <w:r w:rsidR="000B1FC3" w:rsidRPr="00FA6E49">
        <w:rPr>
          <w:rFonts w:ascii="Garamond" w:hAnsi="Garamond"/>
          <w:color w:val="000000" w:themeColor="text1"/>
          <w:sz w:val="22"/>
          <w:szCs w:val="22"/>
        </w:rPr>
        <w:t>,</w:t>
      </w:r>
      <w:r w:rsidRPr="00FA6E49">
        <w:rPr>
          <w:rFonts w:ascii="Garamond" w:hAnsi="Garamond"/>
          <w:color w:val="000000" w:themeColor="text1"/>
          <w:sz w:val="22"/>
          <w:szCs w:val="22"/>
        </w:rPr>
        <w:t xml:space="preserve"> </w:t>
      </w:r>
      <w:r w:rsidR="000B1FC3" w:rsidRPr="00FA6E49">
        <w:rPr>
          <w:rFonts w:ascii="Garamond" w:hAnsi="Garamond"/>
          <w:color w:val="000000" w:themeColor="text1"/>
          <w:sz w:val="22"/>
          <w:szCs w:val="22"/>
        </w:rPr>
        <w:t>and</w:t>
      </w:r>
      <w:r w:rsidRPr="00FA6E49">
        <w:rPr>
          <w:rFonts w:ascii="Garamond" w:hAnsi="Garamond"/>
          <w:color w:val="000000" w:themeColor="text1"/>
          <w:sz w:val="22"/>
          <w:szCs w:val="22"/>
        </w:rPr>
        <w:t xml:space="preserve"> meet the needs of national economic and social development, the following</w:t>
      </w:r>
      <w:r w:rsidR="000B1FC3" w:rsidRPr="00FA6E49">
        <w:rPr>
          <w:rFonts w:ascii="Garamond" w:hAnsi="Garamond"/>
          <w:color w:val="000000" w:themeColor="text1"/>
          <w:sz w:val="22"/>
          <w:szCs w:val="22"/>
        </w:rPr>
        <w:t xml:space="preserve"> guidelines are issues thereinafter:</w:t>
      </w:r>
    </w:p>
    <w:p w14:paraId="2A4B96DB" w14:textId="77777777" w:rsidR="00875C4D" w:rsidRPr="00FA6E49" w:rsidRDefault="00875C4D">
      <w:pPr>
        <w:rPr>
          <w:rFonts w:ascii="Garamond" w:hAnsi="Garamond"/>
          <w:color w:val="000000" w:themeColor="text1"/>
          <w:sz w:val="22"/>
          <w:szCs w:val="22"/>
        </w:rPr>
      </w:pPr>
    </w:p>
    <w:p w14:paraId="30E710D3" w14:textId="77777777" w:rsidR="00875C4D" w:rsidRPr="00FA6E49" w:rsidRDefault="001D1677">
      <w:pPr>
        <w:numPr>
          <w:ilvl w:val="0"/>
          <w:numId w:val="2"/>
        </w:numPr>
        <w:rPr>
          <w:rFonts w:ascii="Garamond" w:hAnsi="Garamond"/>
          <w:b/>
          <w:color w:val="000000" w:themeColor="text1"/>
          <w:sz w:val="22"/>
          <w:szCs w:val="22"/>
        </w:rPr>
      </w:pPr>
      <w:r w:rsidRPr="00FA6E49">
        <w:rPr>
          <w:rFonts w:ascii="Garamond" w:hAnsi="Garamond"/>
          <w:b/>
          <w:color w:val="000000" w:themeColor="text1"/>
          <w:sz w:val="22"/>
          <w:szCs w:val="22"/>
        </w:rPr>
        <w:t xml:space="preserve">Guiding </w:t>
      </w:r>
      <w:r w:rsidR="00401750" w:rsidRPr="00FA6E49">
        <w:rPr>
          <w:rFonts w:ascii="Garamond" w:hAnsi="Garamond"/>
          <w:b/>
          <w:color w:val="000000" w:themeColor="text1"/>
          <w:sz w:val="22"/>
          <w:szCs w:val="22"/>
        </w:rPr>
        <w:t>Ideology</w:t>
      </w:r>
    </w:p>
    <w:p w14:paraId="2B7D2A26" w14:textId="77777777" w:rsidR="00875C4D" w:rsidRPr="00FA6E49" w:rsidRDefault="00875C4D">
      <w:pPr>
        <w:rPr>
          <w:rFonts w:ascii="Garamond" w:hAnsi="Garamond"/>
          <w:color w:val="000000" w:themeColor="text1"/>
          <w:sz w:val="22"/>
          <w:szCs w:val="22"/>
        </w:rPr>
      </w:pPr>
    </w:p>
    <w:p w14:paraId="7BC6AFD2" w14:textId="77777777" w:rsidR="0092333D" w:rsidRPr="00FA6E49" w:rsidRDefault="0092333D">
      <w:pPr>
        <w:rPr>
          <w:rFonts w:ascii="Garamond" w:hAnsi="Garamond"/>
          <w:color w:val="000000" w:themeColor="text1"/>
          <w:sz w:val="22"/>
          <w:szCs w:val="22"/>
        </w:rPr>
      </w:pPr>
      <w:r w:rsidRPr="00FA6E49">
        <w:rPr>
          <w:rFonts w:ascii="Garamond" w:hAnsi="Garamond"/>
          <w:color w:val="000000" w:themeColor="text1"/>
          <w:sz w:val="22"/>
          <w:szCs w:val="22"/>
        </w:rPr>
        <w:t xml:space="preserve">This document is based on principles of implementing the </w:t>
      </w:r>
      <w:r w:rsidR="00877B65" w:rsidRPr="00FA6E49">
        <w:rPr>
          <w:rFonts w:ascii="Garamond" w:hAnsi="Garamond"/>
          <w:color w:val="000000" w:themeColor="text1"/>
          <w:sz w:val="22"/>
          <w:szCs w:val="22"/>
        </w:rPr>
        <w:t>gist</w:t>
      </w:r>
      <w:r w:rsidRPr="00FA6E49">
        <w:rPr>
          <w:rFonts w:ascii="Garamond" w:hAnsi="Garamond"/>
          <w:color w:val="000000" w:themeColor="text1"/>
          <w:sz w:val="22"/>
          <w:szCs w:val="22"/>
        </w:rPr>
        <w:t xml:space="preserve"> of the 18</w:t>
      </w:r>
      <w:r w:rsidRPr="00FA6E49">
        <w:rPr>
          <w:rFonts w:ascii="Garamond" w:hAnsi="Garamond"/>
          <w:color w:val="000000" w:themeColor="text1"/>
          <w:sz w:val="22"/>
          <w:szCs w:val="22"/>
          <w:vertAlign w:val="superscript"/>
        </w:rPr>
        <w:t>th</w:t>
      </w:r>
      <w:r w:rsidRPr="00FA6E49">
        <w:rPr>
          <w:rFonts w:ascii="Garamond" w:hAnsi="Garamond"/>
          <w:color w:val="000000" w:themeColor="text1"/>
          <w:sz w:val="22"/>
          <w:szCs w:val="22"/>
        </w:rPr>
        <w:t xml:space="preserve"> CPC national congress, and the third, fourth, fifth and sixth plenary sessions of the 18</w:t>
      </w:r>
      <w:r w:rsidRPr="00FA6E49">
        <w:rPr>
          <w:rFonts w:ascii="Garamond" w:hAnsi="Garamond"/>
          <w:color w:val="000000" w:themeColor="text1"/>
          <w:sz w:val="22"/>
          <w:szCs w:val="22"/>
          <w:vertAlign w:val="superscript"/>
        </w:rPr>
        <w:t>th</w:t>
      </w:r>
      <w:r w:rsidRPr="00FA6E49">
        <w:rPr>
          <w:rFonts w:ascii="Garamond" w:hAnsi="Garamond"/>
          <w:color w:val="000000" w:themeColor="text1"/>
          <w:sz w:val="22"/>
          <w:szCs w:val="22"/>
        </w:rPr>
        <w:t xml:space="preserve"> CPC central committee, the spirits of Xi </w:t>
      </w:r>
      <w:proofErr w:type="spellStart"/>
      <w:r w:rsidRPr="00FA6E49">
        <w:rPr>
          <w:rFonts w:ascii="Garamond" w:hAnsi="Garamond"/>
          <w:color w:val="000000" w:themeColor="text1"/>
          <w:sz w:val="22"/>
          <w:szCs w:val="22"/>
        </w:rPr>
        <w:t>Jingping’s</w:t>
      </w:r>
      <w:proofErr w:type="spellEnd"/>
      <w:r w:rsidRPr="00FA6E49">
        <w:rPr>
          <w:rFonts w:ascii="Garamond" w:hAnsi="Garamond"/>
          <w:color w:val="000000" w:themeColor="text1"/>
          <w:sz w:val="22"/>
          <w:szCs w:val="22"/>
        </w:rPr>
        <w:t xml:space="preserve"> important speeches, insights of governance and political innovation, new concept and strategies. </w:t>
      </w:r>
    </w:p>
    <w:p w14:paraId="1053F817" w14:textId="77777777" w:rsidR="007E7536" w:rsidRPr="00FA6E49" w:rsidRDefault="007E7536" w:rsidP="0092333D">
      <w:pPr>
        <w:rPr>
          <w:rFonts w:ascii="Garamond" w:hAnsi="Garamond"/>
          <w:color w:val="000000" w:themeColor="text1"/>
          <w:sz w:val="22"/>
          <w:szCs w:val="22"/>
        </w:rPr>
      </w:pPr>
    </w:p>
    <w:p w14:paraId="006133F2" w14:textId="77777777" w:rsidR="0092333D" w:rsidRPr="00FA6E49" w:rsidRDefault="0092333D" w:rsidP="0092333D">
      <w:pPr>
        <w:rPr>
          <w:rFonts w:ascii="Garamond" w:hAnsi="Garamond"/>
          <w:color w:val="000000" w:themeColor="text1"/>
          <w:sz w:val="22"/>
          <w:szCs w:val="22"/>
        </w:rPr>
      </w:pPr>
      <w:r w:rsidRPr="00FA6E49">
        <w:rPr>
          <w:rFonts w:ascii="Garamond" w:hAnsi="Garamond"/>
          <w:color w:val="000000" w:themeColor="text1"/>
          <w:sz w:val="22"/>
          <w:szCs w:val="22"/>
        </w:rPr>
        <w:lastRenderedPageBreak/>
        <w:t>This is in accordance with decisions and strategies by the General Secretary of the Communist Party and the State Council, to comprehensively carry out “Five-in-One” and coordinative implement “Four Comprehensives” strategic layout. Adherence of people-oriented development, overall theme of steady process, strengthening development concept of</w:t>
      </w:r>
      <w:r w:rsidR="00B96023" w:rsidRPr="00FA6E49">
        <w:rPr>
          <w:rFonts w:ascii="Garamond" w:hAnsi="Garamond"/>
          <w:color w:val="000000" w:themeColor="text1"/>
          <w:sz w:val="22"/>
          <w:szCs w:val="22"/>
        </w:rPr>
        <w:t xml:space="preserve"> innovative, harmonious, green and </w:t>
      </w:r>
      <w:r w:rsidRPr="00FA6E49">
        <w:rPr>
          <w:rFonts w:ascii="Garamond" w:hAnsi="Garamond"/>
          <w:color w:val="000000" w:themeColor="text1"/>
          <w:sz w:val="22"/>
          <w:szCs w:val="22"/>
        </w:rPr>
        <w:t xml:space="preserve">open and shared development. Committing to the strategy of mutual benefit and opening-up, </w:t>
      </w:r>
      <w:r w:rsidR="00B96023" w:rsidRPr="00FA6E49">
        <w:rPr>
          <w:rFonts w:ascii="Garamond" w:hAnsi="Garamond"/>
          <w:color w:val="000000" w:themeColor="text1"/>
          <w:sz w:val="22"/>
          <w:szCs w:val="22"/>
        </w:rPr>
        <w:t xml:space="preserve"> </w:t>
      </w:r>
      <w:r w:rsidRPr="00FA6E49">
        <w:rPr>
          <w:rFonts w:ascii="Garamond" w:hAnsi="Garamond"/>
          <w:color w:val="000000" w:themeColor="text1"/>
          <w:sz w:val="22"/>
          <w:szCs w:val="22"/>
        </w:rPr>
        <w:t xml:space="preserve">establishing more comprehensive, in-depth and diverse environment for openness. </w:t>
      </w:r>
    </w:p>
    <w:p w14:paraId="2C127720" w14:textId="77777777" w:rsidR="0092333D" w:rsidRPr="00FA6E49" w:rsidRDefault="0092333D">
      <w:pPr>
        <w:rPr>
          <w:rFonts w:ascii="Garamond" w:hAnsi="Garamond"/>
          <w:color w:val="000000" w:themeColor="text1"/>
          <w:sz w:val="22"/>
          <w:szCs w:val="22"/>
        </w:rPr>
      </w:pPr>
    </w:p>
    <w:p w14:paraId="5B70C08B" w14:textId="77777777" w:rsidR="009316B7" w:rsidRPr="00FA6E49" w:rsidRDefault="00BA2F86">
      <w:pPr>
        <w:rPr>
          <w:rFonts w:ascii="Garamond" w:hAnsi="Garamond"/>
          <w:color w:val="000000" w:themeColor="text1"/>
          <w:sz w:val="22"/>
          <w:szCs w:val="22"/>
        </w:rPr>
      </w:pPr>
      <w:r w:rsidRPr="00FA6E49">
        <w:rPr>
          <w:rFonts w:ascii="Garamond" w:hAnsi="Garamond"/>
          <w:color w:val="000000" w:themeColor="text1"/>
          <w:sz w:val="22"/>
          <w:szCs w:val="22"/>
        </w:rPr>
        <w:t xml:space="preserve">Furthermore, considering supply-side structural reform as </w:t>
      </w:r>
      <w:r w:rsidR="000A59AB" w:rsidRPr="00FA6E49">
        <w:rPr>
          <w:rFonts w:ascii="Garamond" w:hAnsi="Garamond"/>
          <w:color w:val="000000" w:themeColor="text1"/>
          <w:sz w:val="22"/>
          <w:szCs w:val="22"/>
        </w:rPr>
        <w:t xml:space="preserve">the underlying theme, the “Belt and Road” development as guidance, to deepen the reform of </w:t>
      </w:r>
      <w:r w:rsidR="002E0978" w:rsidRPr="00FA6E49">
        <w:rPr>
          <w:rFonts w:ascii="Garamond" w:hAnsi="Garamond"/>
          <w:color w:val="000000" w:themeColor="text1"/>
          <w:sz w:val="22"/>
          <w:szCs w:val="22"/>
        </w:rPr>
        <w:t>oversea</w:t>
      </w:r>
      <w:r w:rsidR="000A59AB" w:rsidRPr="00FA6E49">
        <w:rPr>
          <w:rFonts w:ascii="Garamond" w:hAnsi="Garamond"/>
          <w:color w:val="000000" w:themeColor="text1"/>
          <w:sz w:val="22"/>
          <w:szCs w:val="22"/>
        </w:rPr>
        <w:t xml:space="preserve"> investment system and mechanism, </w:t>
      </w:r>
      <w:r w:rsidR="00FD0A74" w:rsidRPr="00FA6E49">
        <w:rPr>
          <w:rFonts w:ascii="Garamond" w:hAnsi="Garamond"/>
          <w:color w:val="000000" w:themeColor="text1"/>
          <w:sz w:val="22"/>
          <w:szCs w:val="22"/>
        </w:rPr>
        <w:t xml:space="preserve">further Guiding and Regulating directions of </w:t>
      </w:r>
      <w:r w:rsidR="002E0978" w:rsidRPr="00FA6E49">
        <w:rPr>
          <w:rFonts w:ascii="Garamond" w:hAnsi="Garamond"/>
          <w:color w:val="000000" w:themeColor="text1"/>
          <w:sz w:val="22"/>
          <w:szCs w:val="22"/>
        </w:rPr>
        <w:t>oversea</w:t>
      </w:r>
      <w:r w:rsidR="00FD0A74" w:rsidRPr="00FA6E49">
        <w:rPr>
          <w:rFonts w:ascii="Garamond" w:hAnsi="Garamond"/>
          <w:color w:val="000000" w:themeColor="text1"/>
          <w:sz w:val="22"/>
          <w:szCs w:val="22"/>
        </w:rPr>
        <w:t>s investments by enterprises</w:t>
      </w:r>
      <w:r w:rsidR="00401750" w:rsidRPr="00FA6E49">
        <w:rPr>
          <w:rFonts w:ascii="Garamond" w:hAnsi="Garamond"/>
          <w:color w:val="000000" w:themeColor="text1"/>
          <w:sz w:val="22"/>
          <w:szCs w:val="22"/>
        </w:rPr>
        <w:t xml:space="preserve">, driving the </w:t>
      </w:r>
      <w:r w:rsidR="002E0978" w:rsidRPr="00FA6E49">
        <w:rPr>
          <w:rFonts w:ascii="Garamond" w:hAnsi="Garamond"/>
          <w:color w:val="000000" w:themeColor="text1"/>
          <w:sz w:val="22"/>
          <w:szCs w:val="22"/>
        </w:rPr>
        <w:t>oversea</w:t>
      </w:r>
      <w:r w:rsidR="00401750" w:rsidRPr="00FA6E49">
        <w:rPr>
          <w:rFonts w:ascii="Garamond" w:hAnsi="Garamond"/>
          <w:color w:val="000000" w:themeColor="text1"/>
          <w:sz w:val="22"/>
          <w:szCs w:val="22"/>
        </w:rPr>
        <w:t xml:space="preserve"> investment’s continual sound development, implement mutual benefit and common development with the host country.    </w:t>
      </w:r>
    </w:p>
    <w:p w14:paraId="0F978C62" w14:textId="77777777" w:rsidR="00875C4D" w:rsidRPr="00FA6E49" w:rsidRDefault="00875C4D">
      <w:pPr>
        <w:rPr>
          <w:rFonts w:ascii="Garamond" w:hAnsi="Garamond"/>
          <w:color w:val="000000" w:themeColor="text1"/>
          <w:sz w:val="22"/>
          <w:szCs w:val="22"/>
        </w:rPr>
      </w:pPr>
    </w:p>
    <w:p w14:paraId="7DD7831A" w14:textId="6D19F6B5" w:rsidR="00FA6E49" w:rsidRDefault="00984F23" w:rsidP="00FA6E49">
      <w:pPr>
        <w:numPr>
          <w:ilvl w:val="0"/>
          <w:numId w:val="3"/>
        </w:numPr>
        <w:rPr>
          <w:rFonts w:ascii="Garamond" w:hAnsi="Garamond"/>
          <w:b/>
          <w:color w:val="000000" w:themeColor="text1"/>
          <w:sz w:val="22"/>
          <w:szCs w:val="22"/>
        </w:rPr>
      </w:pPr>
      <w:r w:rsidRPr="00FA6E49">
        <w:rPr>
          <w:rFonts w:ascii="Garamond" w:hAnsi="Garamond"/>
          <w:b/>
          <w:color w:val="000000" w:themeColor="text1"/>
          <w:sz w:val="22"/>
          <w:szCs w:val="22"/>
        </w:rPr>
        <w:t>Basic Principles</w:t>
      </w:r>
    </w:p>
    <w:p w14:paraId="181A70B2" w14:textId="77777777" w:rsidR="00FA6E49" w:rsidRPr="00FA6E49" w:rsidRDefault="00FA6E49" w:rsidP="00FA6E49">
      <w:pPr>
        <w:rPr>
          <w:rFonts w:ascii="Garamond" w:hAnsi="Garamond"/>
          <w:b/>
          <w:color w:val="000000" w:themeColor="text1"/>
          <w:sz w:val="22"/>
          <w:szCs w:val="22"/>
        </w:rPr>
      </w:pPr>
    </w:p>
    <w:p w14:paraId="1CA58A8E" w14:textId="77777777" w:rsidR="00875C4D" w:rsidRPr="00FA6E49" w:rsidRDefault="00984F23" w:rsidP="00401750">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Enterprises taking the lead.</w:t>
      </w:r>
      <w:r w:rsidRPr="00FA6E49">
        <w:rPr>
          <w:rFonts w:ascii="Garamond" w:hAnsi="Garamond"/>
          <w:color w:val="000000" w:themeColor="text1"/>
          <w:sz w:val="22"/>
          <w:szCs w:val="22"/>
        </w:rPr>
        <w:t xml:space="preserve"> The decisive role of the market in the allocation of resources and the role of government in the field of foreign investment should be fully utilized. With the enterprise </w:t>
      </w:r>
      <w:r w:rsidR="00877B65" w:rsidRPr="00FA6E49">
        <w:rPr>
          <w:rFonts w:ascii="Garamond" w:hAnsi="Garamond"/>
          <w:color w:val="000000" w:themeColor="text1"/>
          <w:sz w:val="22"/>
          <w:szCs w:val="22"/>
        </w:rPr>
        <w:t>taking the lead and</w:t>
      </w:r>
      <w:r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market orientation</w:t>
      </w:r>
      <w:r w:rsidRPr="00FA6E49">
        <w:rPr>
          <w:rFonts w:ascii="Garamond" w:hAnsi="Garamond"/>
          <w:color w:val="000000" w:themeColor="text1"/>
          <w:sz w:val="22"/>
          <w:szCs w:val="22"/>
        </w:rPr>
        <w:t xml:space="preserve">,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w:t>
      </w:r>
      <w:r w:rsidR="00230FF4" w:rsidRPr="00FA6E49">
        <w:rPr>
          <w:rFonts w:ascii="Garamond" w:hAnsi="Garamond"/>
          <w:color w:val="000000" w:themeColor="text1"/>
          <w:sz w:val="22"/>
          <w:szCs w:val="22"/>
        </w:rPr>
        <w:t>should be</w:t>
      </w:r>
      <w:r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made in accordance with</w:t>
      </w:r>
      <w:r w:rsidRPr="00FA6E49">
        <w:rPr>
          <w:rFonts w:ascii="Garamond" w:hAnsi="Garamond"/>
          <w:color w:val="000000" w:themeColor="text1"/>
          <w:sz w:val="22"/>
          <w:szCs w:val="22"/>
        </w:rPr>
        <w:t xml:space="preserve"> business principles and international </w:t>
      </w:r>
      <w:r w:rsidR="00230FF4" w:rsidRPr="00FA6E49">
        <w:rPr>
          <w:rFonts w:ascii="Garamond" w:hAnsi="Garamond"/>
          <w:color w:val="000000" w:themeColor="text1"/>
          <w:sz w:val="22"/>
          <w:szCs w:val="22"/>
        </w:rPr>
        <w:t>norms. Under the guidance of the government, t</w:t>
      </w:r>
      <w:r w:rsidRPr="00FA6E49">
        <w:rPr>
          <w:rFonts w:ascii="Garamond" w:hAnsi="Garamond"/>
          <w:color w:val="000000" w:themeColor="text1"/>
          <w:sz w:val="22"/>
          <w:szCs w:val="22"/>
        </w:rPr>
        <w:t xml:space="preserve">he enterprises </w:t>
      </w:r>
      <w:r w:rsidR="00230FF4" w:rsidRPr="00FA6E49">
        <w:rPr>
          <w:rFonts w:ascii="Garamond" w:hAnsi="Garamond"/>
          <w:color w:val="000000" w:themeColor="text1"/>
          <w:sz w:val="22"/>
          <w:szCs w:val="22"/>
        </w:rPr>
        <w:t xml:space="preserve">should make </w:t>
      </w:r>
      <w:r w:rsidRPr="00FA6E49">
        <w:rPr>
          <w:rFonts w:ascii="Garamond" w:hAnsi="Garamond"/>
          <w:color w:val="000000" w:themeColor="text1"/>
          <w:sz w:val="22"/>
          <w:szCs w:val="22"/>
        </w:rPr>
        <w:t>decisions</w:t>
      </w:r>
      <w:r w:rsidR="00230FF4" w:rsidRPr="00FA6E49">
        <w:rPr>
          <w:rFonts w:ascii="Garamond" w:hAnsi="Garamond"/>
          <w:color w:val="000000" w:themeColor="text1"/>
          <w:sz w:val="22"/>
          <w:szCs w:val="22"/>
        </w:rPr>
        <w:t xml:space="preserve"> independently, taking sole responsibility for their profits and losses, and </w:t>
      </w:r>
      <w:r w:rsidRPr="00FA6E49">
        <w:rPr>
          <w:rFonts w:ascii="Garamond" w:hAnsi="Garamond"/>
          <w:color w:val="000000" w:themeColor="text1"/>
          <w:sz w:val="22"/>
          <w:szCs w:val="22"/>
        </w:rPr>
        <w:t>risks.</w:t>
      </w:r>
    </w:p>
    <w:p w14:paraId="15C13498" w14:textId="77777777" w:rsidR="00875C4D" w:rsidRPr="00FA6E49" w:rsidRDefault="00875C4D">
      <w:pPr>
        <w:rPr>
          <w:rFonts w:ascii="Garamond" w:hAnsi="Garamond"/>
          <w:color w:val="000000" w:themeColor="text1"/>
          <w:sz w:val="22"/>
          <w:szCs w:val="22"/>
        </w:rPr>
      </w:pPr>
    </w:p>
    <w:p w14:paraId="300B57E1" w14:textId="77777777" w:rsidR="00230FF4" w:rsidRPr="00FA6E49" w:rsidRDefault="00984F23" w:rsidP="00230FF4">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Deepen</w:t>
      </w:r>
      <w:r w:rsidR="00230FF4" w:rsidRPr="00FA6E49">
        <w:rPr>
          <w:rFonts w:ascii="Garamond" w:hAnsi="Garamond"/>
          <w:b/>
          <w:color w:val="000000" w:themeColor="text1"/>
          <w:sz w:val="22"/>
          <w:szCs w:val="22"/>
        </w:rPr>
        <w:t>ing</w:t>
      </w:r>
      <w:r w:rsidRPr="00FA6E49">
        <w:rPr>
          <w:rFonts w:ascii="Garamond" w:hAnsi="Garamond"/>
          <w:b/>
          <w:color w:val="000000" w:themeColor="text1"/>
          <w:sz w:val="22"/>
          <w:szCs w:val="22"/>
        </w:rPr>
        <w:t xml:space="preserve"> the reform.</w:t>
      </w:r>
      <w:r w:rsidR="000E0B4D"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 xml:space="preserve">China shall innovate the relevant system and mechanism, improve the convenience of </w:t>
      </w:r>
      <w:r w:rsidR="002E0978" w:rsidRPr="00FA6E49">
        <w:rPr>
          <w:rFonts w:ascii="Garamond" w:hAnsi="Garamond"/>
          <w:color w:val="000000" w:themeColor="text1"/>
          <w:sz w:val="22"/>
          <w:szCs w:val="22"/>
        </w:rPr>
        <w:t>oversea</w:t>
      </w:r>
      <w:r w:rsidR="00230FF4" w:rsidRPr="00FA6E49">
        <w:rPr>
          <w:rFonts w:ascii="Garamond" w:hAnsi="Garamond"/>
          <w:color w:val="000000" w:themeColor="text1"/>
          <w:sz w:val="22"/>
          <w:szCs w:val="22"/>
        </w:rPr>
        <w:t>s investments, further promote lean and decentrali</w:t>
      </w:r>
      <w:r w:rsidR="00030DA7" w:rsidRPr="00FA6E49">
        <w:rPr>
          <w:rFonts w:ascii="Garamond" w:hAnsi="Garamond"/>
          <w:color w:val="000000" w:themeColor="text1"/>
          <w:sz w:val="22"/>
          <w:szCs w:val="22"/>
        </w:rPr>
        <w:t xml:space="preserve">zed governance, combine </w:t>
      </w:r>
      <w:r w:rsidR="00230FF4" w:rsidRPr="00FA6E49">
        <w:rPr>
          <w:rFonts w:ascii="Garamond" w:hAnsi="Garamond"/>
          <w:color w:val="000000" w:themeColor="text1"/>
          <w:sz w:val="22"/>
          <w:szCs w:val="22"/>
        </w:rPr>
        <w:t>government supervision and deregulation, promote the optimization of</w:t>
      </w:r>
      <w:r w:rsidR="00030DA7" w:rsidRPr="00FA6E49">
        <w:rPr>
          <w:rFonts w:ascii="Garamond" w:hAnsi="Garamond"/>
          <w:color w:val="000000" w:themeColor="text1"/>
          <w:sz w:val="22"/>
          <w:szCs w:val="22"/>
        </w:rPr>
        <w:t xml:space="preserve"> service reform, </w:t>
      </w:r>
      <w:r w:rsidR="00230FF4" w:rsidRPr="00FA6E49">
        <w:rPr>
          <w:rFonts w:ascii="Garamond" w:hAnsi="Garamond"/>
          <w:color w:val="000000" w:themeColor="text1"/>
          <w:sz w:val="22"/>
          <w:szCs w:val="22"/>
        </w:rPr>
        <w:t xml:space="preserve">adhere to the filing-based administrative system for </w:t>
      </w:r>
      <w:r w:rsidR="002E0978" w:rsidRPr="00FA6E49">
        <w:rPr>
          <w:rFonts w:ascii="Garamond" w:hAnsi="Garamond"/>
          <w:color w:val="000000" w:themeColor="text1"/>
          <w:sz w:val="22"/>
          <w:szCs w:val="22"/>
        </w:rPr>
        <w:t>oversea</w:t>
      </w:r>
      <w:r w:rsidR="00230FF4" w:rsidRPr="00FA6E49">
        <w:rPr>
          <w:rFonts w:ascii="Garamond" w:hAnsi="Garamond"/>
          <w:color w:val="000000" w:themeColor="text1"/>
          <w:sz w:val="22"/>
          <w:szCs w:val="22"/>
        </w:rPr>
        <w:t>s</w:t>
      </w:r>
      <w:r w:rsidR="00030DA7"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investments, implement a market</w:t>
      </w:r>
      <w:r w:rsidR="00030DA7" w:rsidRPr="00FA6E49">
        <w:rPr>
          <w:rFonts w:ascii="Garamond" w:hAnsi="Garamond"/>
          <w:color w:val="000000" w:themeColor="text1"/>
          <w:sz w:val="22"/>
          <w:szCs w:val="22"/>
        </w:rPr>
        <w:t>ization</w:t>
      </w:r>
      <w:r w:rsidR="00230FF4" w:rsidRPr="00FA6E49">
        <w:rPr>
          <w:rFonts w:ascii="Garamond" w:hAnsi="Garamond"/>
          <w:color w:val="000000" w:themeColor="text1"/>
          <w:sz w:val="22"/>
          <w:szCs w:val="22"/>
        </w:rPr>
        <w:t xml:space="preserve"> yet regulated operating mechanism</w:t>
      </w:r>
      <w:r w:rsidR="00030DA7" w:rsidRPr="00FA6E49">
        <w:rPr>
          <w:rFonts w:ascii="Garamond" w:hAnsi="Garamond"/>
          <w:color w:val="000000" w:themeColor="text1"/>
          <w:sz w:val="22"/>
          <w:szCs w:val="22"/>
        </w:rPr>
        <w:t xml:space="preserve"> for capital expenditure</w:t>
      </w:r>
      <w:r w:rsidR="00230FF4" w:rsidRPr="00FA6E49">
        <w:rPr>
          <w:rFonts w:ascii="Garamond" w:hAnsi="Garamond"/>
          <w:color w:val="000000" w:themeColor="text1"/>
          <w:sz w:val="22"/>
          <w:szCs w:val="22"/>
        </w:rPr>
        <w:t>,</w:t>
      </w:r>
      <w:r w:rsidR="00030DA7"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 xml:space="preserve">and guide and regulate the directions of </w:t>
      </w:r>
      <w:r w:rsidR="002E0978" w:rsidRPr="00FA6E49">
        <w:rPr>
          <w:rFonts w:ascii="Garamond" w:hAnsi="Garamond"/>
          <w:color w:val="000000" w:themeColor="text1"/>
          <w:sz w:val="22"/>
          <w:szCs w:val="22"/>
        </w:rPr>
        <w:t>oversea</w:t>
      </w:r>
      <w:r w:rsidR="00230FF4" w:rsidRPr="00FA6E49">
        <w:rPr>
          <w:rFonts w:ascii="Garamond" w:hAnsi="Garamond"/>
          <w:color w:val="000000" w:themeColor="text1"/>
          <w:sz w:val="22"/>
          <w:szCs w:val="22"/>
        </w:rPr>
        <w:t>s investments by Chinese</w:t>
      </w:r>
      <w:r w:rsidR="00030DA7" w:rsidRPr="00FA6E49">
        <w:rPr>
          <w:rFonts w:ascii="Garamond" w:hAnsi="Garamond"/>
          <w:color w:val="000000" w:themeColor="text1"/>
          <w:sz w:val="22"/>
          <w:szCs w:val="22"/>
        </w:rPr>
        <w:t xml:space="preserve"> </w:t>
      </w:r>
      <w:r w:rsidR="00230FF4" w:rsidRPr="00FA6E49">
        <w:rPr>
          <w:rFonts w:ascii="Garamond" w:hAnsi="Garamond"/>
          <w:color w:val="000000" w:themeColor="text1"/>
          <w:sz w:val="22"/>
          <w:szCs w:val="22"/>
        </w:rPr>
        <w:t xml:space="preserve">enterprises based on the </w:t>
      </w:r>
      <w:r w:rsidR="00030DA7" w:rsidRPr="00FA6E49">
        <w:rPr>
          <w:rFonts w:ascii="Garamond" w:hAnsi="Garamond"/>
          <w:color w:val="000000" w:themeColor="text1"/>
          <w:sz w:val="22"/>
          <w:szCs w:val="22"/>
        </w:rPr>
        <w:t>scheme</w:t>
      </w:r>
      <w:r w:rsidR="00230FF4" w:rsidRPr="00FA6E49">
        <w:rPr>
          <w:rFonts w:ascii="Garamond" w:hAnsi="Garamond"/>
          <w:color w:val="000000" w:themeColor="text1"/>
          <w:sz w:val="22"/>
          <w:szCs w:val="22"/>
        </w:rPr>
        <w:t xml:space="preserve"> of “encoura</w:t>
      </w:r>
      <w:r w:rsidR="000E0B4D" w:rsidRPr="00FA6E49">
        <w:rPr>
          <w:rFonts w:ascii="Garamond" w:hAnsi="Garamond"/>
          <w:color w:val="000000" w:themeColor="text1"/>
          <w:sz w:val="22"/>
          <w:szCs w:val="22"/>
        </w:rPr>
        <w:t>ged development + negative list”.</w:t>
      </w:r>
    </w:p>
    <w:p w14:paraId="3E37101B" w14:textId="77777777" w:rsidR="00875C4D" w:rsidRPr="00FA6E49" w:rsidRDefault="00875C4D">
      <w:pPr>
        <w:rPr>
          <w:rFonts w:ascii="Garamond" w:hAnsi="Garamond"/>
          <w:color w:val="000000" w:themeColor="text1"/>
          <w:sz w:val="22"/>
          <w:szCs w:val="22"/>
        </w:rPr>
      </w:pPr>
    </w:p>
    <w:p w14:paraId="6171AC94" w14:textId="77777777" w:rsidR="00875C4D" w:rsidRPr="00FA6E49" w:rsidRDefault="000E0B4D" w:rsidP="000E0B4D">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Adhering m</w:t>
      </w:r>
      <w:r w:rsidR="00984F23" w:rsidRPr="00FA6E49">
        <w:rPr>
          <w:rFonts w:ascii="Garamond" w:hAnsi="Garamond"/>
          <w:b/>
          <w:color w:val="000000" w:themeColor="text1"/>
          <w:sz w:val="22"/>
          <w:szCs w:val="22"/>
        </w:rPr>
        <w:t xml:space="preserve">utual benefit </w:t>
      </w:r>
      <w:r w:rsidRPr="00FA6E49">
        <w:rPr>
          <w:rFonts w:ascii="Garamond" w:hAnsi="Garamond"/>
          <w:b/>
          <w:color w:val="000000" w:themeColor="text1"/>
          <w:sz w:val="22"/>
          <w:szCs w:val="22"/>
        </w:rPr>
        <w:t>principle</w:t>
      </w:r>
      <w:r w:rsidR="00984F23" w:rsidRPr="00FA6E49">
        <w:rPr>
          <w:rFonts w:ascii="Garamond" w:hAnsi="Garamond"/>
          <w:b/>
          <w:color w:val="000000" w:themeColor="text1"/>
          <w:sz w:val="22"/>
          <w:szCs w:val="22"/>
        </w:rPr>
        <w:t xml:space="preserve">. </w:t>
      </w:r>
      <w:r w:rsidRPr="00FA6E49">
        <w:rPr>
          <w:rFonts w:ascii="Garamond" w:hAnsi="Garamond"/>
          <w:color w:val="000000" w:themeColor="text1"/>
          <w:sz w:val="22"/>
          <w:szCs w:val="22"/>
        </w:rPr>
        <w:t>Government shall guide</w:t>
      </w:r>
      <w:r w:rsidRPr="00FA6E49">
        <w:rPr>
          <w:rFonts w:ascii="Garamond" w:hAnsi="Garamond"/>
          <w:b/>
          <w:color w:val="000000" w:themeColor="text1"/>
          <w:sz w:val="22"/>
          <w:szCs w:val="22"/>
        </w:rPr>
        <w:t xml:space="preserve"> </w:t>
      </w:r>
      <w:r w:rsidR="00984F23" w:rsidRPr="00FA6E49">
        <w:rPr>
          <w:rFonts w:ascii="Garamond" w:hAnsi="Garamond"/>
          <w:color w:val="000000" w:themeColor="text1"/>
          <w:sz w:val="22"/>
          <w:szCs w:val="22"/>
        </w:rPr>
        <w:t xml:space="preserve">enterprises </w:t>
      </w:r>
      <w:r w:rsidRPr="00FA6E49">
        <w:rPr>
          <w:rFonts w:ascii="Garamond" w:hAnsi="Garamond"/>
          <w:color w:val="000000" w:themeColor="text1"/>
          <w:sz w:val="22"/>
          <w:szCs w:val="22"/>
        </w:rPr>
        <w:t xml:space="preserve">to fully consider specific conditions and needs of host country, emphasis mutual beneficial cooperation with local government and enterprises, creating sound economic and social benefits.    </w:t>
      </w:r>
    </w:p>
    <w:p w14:paraId="60F6A2A0" w14:textId="77777777" w:rsidR="007E7536" w:rsidRPr="00FA6E49" w:rsidRDefault="007E7536" w:rsidP="007E7536">
      <w:pPr>
        <w:pStyle w:val="ListParagraph"/>
        <w:ind w:left="420" w:firstLineChars="0" w:firstLine="0"/>
        <w:rPr>
          <w:rFonts w:ascii="Garamond" w:hAnsi="Garamond"/>
          <w:color w:val="000000" w:themeColor="text1"/>
          <w:sz w:val="22"/>
          <w:szCs w:val="22"/>
        </w:rPr>
      </w:pPr>
    </w:p>
    <w:p w14:paraId="70C9AD70" w14:textId="77777777" w:rsidR="000E0B4D" w:rsidRPr="00FA6E49" w:rsidRDefault="000E0B4D" w:rsidP="002E0978">
      <w:pPr>
        <w:pStyle w:val="ListParagraph"/>
        <w:numPr>
          <w:ilvl w:val="0"/>
          <w:numId w:val="21"/>
        </w:numPr>
        <w:ind w:firstLineChars="0"/>
        <w:rPr>
          <w:rFonts w:ascii="Garamond" w:hAnsi="Garamond"/>
          <w:color w:val="000000" w:themeColor="text1"/>
          <w:sz w:val="22"/>
          <w:szCs w:val="22"/>
        </w:rPr>
      </w:pPr>
      <w:r w:rsidRPr="00FA6E49">
        <w:rPr>
          <w:rFonts w:ascii="Garamond" w:hAnsi="Garamond"/>
          <w:b/>
          <w:color w:val="000000" w:themeColor="text1"/>
          <w:sz w:val="22"/>
          <w:szCs w:val="22"/>
        </w:rPr>
        <w:t xml:space="preserve">Preventing risks. </w:t>
      </w:r>
      <w:r w:rsidRPr="00FA6E49">
        <w:rPr>
          <w:rFonts w:ascii="Garamond" w:hAnsi="Garamond"/>
          <w:color w:val="000000" w:themeColor="text1"/>
          <w:sz w:val="22"/>
          <w:szCs w:val="22"/>
        </w:rPr>
        <w:t xml:space="preserve">Government shall abide by the general principle of pursuing steady progress, consider overall strategy of China’s economy and diplomacy, obey laws and regulations, reasonably </w:t>
      </w:r>
      <w:r w:rsidR="002E0978" w:rsidRPr="00FA6E49">
        <w:rPr>
          <w:rFonts w:ascii="Garamond" w:hAnsi="Garamond"/>
          <w:color w:val="000000" w:themeColor="text1"/>
          <w:sz w:val="22"/>
          <w:szCs w:val="22"/>
        </w:rPr>
        <w:t>seize</w:t>
      </w:r>
      <w:r w:rsidRPr="00FA6E49">
        <w:rPr>
          <w:rFonts w:ascii="Garamond" w:hAnsi="Garamond"/>
          <w:color w:val="000000" w:themeColor="text1"/>
          <w:sz w:val="22"/>
          <w:szCs w:val="22"/>
        </w:rPr>
        <w:t xml:space="preserve"> the focus and pace of</w:t>
      </w:r>
      <w:r w:rsidR="002E0978" w:rsidRPr="00FA6E49">
        <w:rPr>
          <w:rFonts w:ascii="Garamond" w:hAnsi="Garamond"/>
          <w:color w:val="000000" w:themeColor="text1"/>
          <w:sz w:val="22"/>
          <w:szCs w:val="22"/>
        </w:rPr>
        <w:t xml:space="preserve"> oversea</w:t>
      </w:r>
      <w:r w:rsidRPr="00FA6E49">
        <w:rPr>
          <w:rFonts w:ascii="Garamond" w:hAnsi="Garamond"/>
          <w:color w:val="000000" w:themeColor="text1"/>
          <w:sz w:val="22"/>
          <w:szCs w:val="22"/>
        </w:rPr>
        <w:t>s inves</w:t>
      </w:r>
      <w:r w:rsidR="002E0978" w:rsidRPr="00FA6E49">
        <w:rPr>
          <w:rFonts w:ascii="Garamond" w:hAnsi="Garamond"/>
          <w:color w:val="000000" w:themeColor="text1"/>
          <w:sz w:val="22"/>
          <w:szCs w:val="22"/>
        </w:rPr>
        <w:t xml:space="preserve">tments, proactively monitor the situation  </w:t>
      </w:r>
      <w:r w:rsidRPr="00FA6E49">
        <w:rPr>
          <w:rFonts w:ascii="Garamond" w:hAnsi="Garamond"/>
          <w:color w:val="000000" w:themeColor="text1"/>
          <w:sz w:val="22"/>
          <w:szCs w:val="22"/>
        </w:rPr>
        <w:t>before, during and after</w:t>
      </w:r>
      <w:r w:rsidR="002E0978" w:rsidRPr="00FA6E49">
        <w:rPr>
          <w:rFonts w:ascii="Garamond" w:hAnsi="Garamond"/>
          <w:color w:val="000000" w:themeColor="text1"/>
          <w:sz w:val="22"/>
          <w:szCs w:val="22"/>
        </w:rPr>
        <w:t xml:space="preserve"> any oversea</w:t>
      </w:r>
      <w:r w:rsidRPr="00FA6E49">
        <w:rPr>
          <w:rFonts w:ascii="Garamond" w:hAnsi="Garamond"/>
          <w:color w:val="000000" w:themeColor="text1"/>
          <w:sz w:val="22"/>
          <w:szCs w:val="22"/>
        </w:rPr>
        <w:t>s investment</w:t>
      </w:r>
      <w:r w:rsidR="002E0978" w:rsidRPr="00FA6E49">
        <w:rPr>
          <w:rFonts w:ascii="Garamond" w:hAnsi="Garamond"/>
          <w:color w:val="000000" w:themeColor="text1"/>
          <w:sz w:val="22"/>
          <w:szCs w:val="22"/>
        </w:rPr>
        <w:t>,</w:t>
      </w:r>
      <w:r w:rsidRPr="00FA6E49">
        <w:rPr>
          <w:rFonts w:ascii="Garamond" w:hAnsi="Garamond"/>
          <w:color w:val="000000" w:themeColor="text1"/>
          <w:sz w:val="22"/>
          <w:szCs w:val="22"/>
        </w:rPr>
        <w:t xml:space="preserve"> </w:t>
      </w:r>
      <w:r w:rsidR="002E0978" w:rsidRPr="00FA6E49">
        <w:rPr>
          <w:rFonts w:ascii="Garamond" w:hAnsi="Garamond"/>
          <w:color w:val="000000" w:themeColor="text1"/>
          <w:sz w:val="22"/>
          <w:szCs w:val="22"/>
        </w:rPr>
        <w:t xml:space="preserve">and </w:t>
      </w:r>
      <w:r w:rsidRPr="00FA6E49">
        <w:rPr>
          <w:rFonts w:ascii="Garamond" w:hAnsi="Garamond"/>
          <w:color w:val="000000" w:themeColor="text1"/>
          <w:sz w:val="22"/>
          <w:szCs w:val="22"/>
        </w:rPr>
        <w:t>effectively manage all types of risks.</w:t>
      </w:r>
    </w:p>
    <w:p w14:paraId="040F8F50" w14:textId="77777777" w:rsidR="00875C4D" w:rsidRPr="00FA6E49" w:rsidRDefault="00875C4D">
      <w:pPr>
        <w:rPr>
          <w:rFonts w:ascii="Garamond" w:hAnsi="Garamond"/>
          <w:color w:val="000000" w:themeColor="text1"/>
          <w:sz w:val="22"/>
          <w:szCs w:val="22"/>
        </w:rPr>
      </w:pPr>
    </w:p>
    <w:p w14:paraId="63F999A5" w14:textId="77777777" w:rsidR="00875C4D" w:rsidRPr="00FA6E49" w:rsidRDefault="00984F23">
      <w:pPr>
        <w:numPr>
          <w:ilvl w:val="0"/>
          <w:numId w:val="4"/>
        </w:numPr>
        <w:rPr>
          <w:rFonts w:ascii="Garamond" w:hAnsi="Garamond"/>
          <w:b/>
          <w:color w:val="000000" w:themeColor="text1"/>
          <w:sz w:val="22"/>
          <w:szCs w:val="22"/>
        </w:rPr>
      </w:pPr>
      <w:r w:rsidRPr="00FA6E49">
        <w:rPr>
          <w:rFonts w:ascii="Garamond" w:hAnsi="Garamond"/>
          <w:b/>
          <w:color w:val="000000" w:themeColor="text1"/>
          <w:sz w:val="22"/>
          <w:szCs w:val="22"/>
        </w:rPr>
        <w:t>Encourage</w:t>
      </w:r>
      <w:r w:rsidR="002E0978" w:rsidRPr="00FA6E49">
        <w:rPr>
          <w:rFonts w:ascii="Garamond" w:hAnsi="Garamond"/>
          <w:b/>
          <w:color w:val="000000" w:themeColor="text1"/>
          <w:sz w:val="22"/>
          <w:szCs w:val="22"/>
        </w:rPr>
        <w:t>d</w:t>
      </w:r>
      <w:r w:rsidRPr="00FA6E49">
        <w:rPr>
          <w:rFonts w:ascii="Garamond" w:hAnsi="Garamond"/>
          <w:b/>
          <w:color w:val="000000" w:themeColor="text1"/>
          <w:sz w:val="22"/>
          <w:szCs w:val="22"/>
        </w:rPr>
        <w:t xml:space="preserve"> </w:t>
      </w:r>
      <w:r w:rsidR="002E0978" w:rsidRPr="00FA6E49">
        <w:rPr>
          <w:rFonts w:ascii="Garamond" w:hAnsi="Garamond"/>
          <w:b/>
          <w:color w:val="000000" w:themeColor="text1"/>
          <w:sz w:val="22"/>
          <w:szCs w:val="22"/>
        </w:rPr>
        <w:t>Overseas I</w:t>
      </w:r>
      <w:r w:rsidRPr="00FA6E49">
        <w:rPr>
          <w:rFonts w:ascii="Garamond" w:hAnsi="Garamond"/>
          <w:b/>
          <w:color w:val="000000" w:themeColor="text1"/>
          <w:sz w:val="22"/>
          <w:szCs w:val="22"/>
        </w:rPr>
        <w:t>nvestment</w:t>
      </w:r>
      <w:r w:rsidR="002E0978" w:rsidRPr="00FA6E49">
        <w:rPr>
          <w:rFonts w:ascii="Garamond" w:hAnsi="Garamond"/>
          <w:b/>
          <w:color w:val="000000" w:themeColor="text1"/>
          <w:sz w:val="22"/>
          <w:szCs w:val="22"/>
        </w:rPr>
        <w:t>s</w:t>
      </w:r>
    </w:p>
    <w:p w14:paraId="798847DF" w14:textId="77777777" w:rsidR="00875C4D" w:rsidRPr="00FA6E49" w:rsidRDefault="00875C4D">
      <w:pPr>
        <w:rPr>
          <w:rFonts w:ascii="Garamond" w:hAnsi="Garamond"/>
          <w:color w:val="000000" w:themeColor="text1"/>
          <w:sz w:val="22"/>
          <w:szCs w:val="22"/>
        </w:rPr>
      </w:pPr>
    </w:p>
    <w:p w14:paraId="496228B7" w14:textId="77777777" w:rsidR="00FA6E49" w:rsidRDefault="002E0978">
      <w:pPr>
        <w:rPr>
          <w:rStyle w:val="fontstyle01"/>
          <w:rFonts w:ascii="Garamond" w:hAnsi="Garamond"/>
          <w:color w:val="000000" w:themeColor="text1"/>
          <w:sz w:val="22"/>
          <w:szCs w:val="22"/>
        </w:rPr>
      </w:pPr>
      <w:r w:rsidRPr="00FA6E49">
        <w:rPr>
          <w:rStyle w:val="fontstyle01"/>
          <w:rFonts w:ascii="Garamond" w:hAnsi="Garamond"/>
          <w:color w:val="000000" w:themeColor="text1"/>
          <w:sz w:val="22"/>
          <w:szCs w:val="22"/>
        </w:rPr>
        <w:t xml:space="preserve">China shall support capable and qualified </w:t>
      </w:r>
      <w:r w:rsidR="00F96924" w:rsidRPr="00FA6E49">
        <w:rPr>
          <w:rStyle w:val="fontstyle01"/>
          <w:rFonts w:ascii="Garamond" w:hAnsi="Garamond"/>
          <w:color w:val="000000" w:themeColor="text1"/>
          <w:sz w:val="22"/>
          <w:szCs w:val="22"/>
        </w:rPr>
        <w:t xml:space="preserve">domestic </w:t>
      </w:r>
      <w:r w:rsidRPr="00FA6E49">
        <w:rPr>
          <w:rStyle w:val="fontstyle01"/>
          <w:rFonts w:ascii="Garamond" w:hAnsi="Garamond"/>
          <w:color w:val="000000" w:themeColor="text1"/>
          <w:sz w:val="22"/>
          <w:szCs w:val="22"/>
        </w:rPr>
        <w:t>enterprises to actively and prudently invest overseas, in order to promote the</w:t>
      </w:r>
      <w:r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 xml:space="preserve">“Belt and Road” initiative, deepen international cooperation </w:t>
      </w:r>
      <w:r w:rsidR="00F96924" w:rsidRPr="00FA6E49">
        <w:rPr>
          <w:rStyle w:val="fontstyle01"/>
          <w:rFonts w:ascii="Garamond" w:hAnsi="Garamond"/>
          <w:color w:val="000000" w:themeColor="text1"/>
          <w:sz w:val="22"/>
          <w:szCs w:val="22"/>
        </w:rPr>
        <w:t>of</w:t>
      </w:r>
      <w:r w:rsidRPr="00FA6E49">
        <w:rPr>
          <w:rStyle w:val="fontstyle01"/>
          <w:rFonts w:ascii="Garamond" w:hAnsi="Garamond"/>
          <w:color w:val="000000" w:themeColor="text1"/>
          <w:sz w:val="22"/>
          <w:szCs w:val="22"/>
        </w:rPr>
        <w:t xml:space="preserve"> production capacity,</w:t>
      </w:r>
      <w:r w:rsidR="00F96924"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 xml:space="preserve">facilitate the export of high standard </w:t>
      </w:r>
      <w:r w:rsidR="00F96924" w:rsidRPr="00FA6E49">
        <w:rPr>
          <w:rStyle w:val="fontstyle01"/>
          <w:rFonts w:ascii="Garamond" w:hAnsi="Garamond"/>
          <w:color w:val="000000" w:themeColor="text1"/>
          <w:sz w:val="22"/>
          <w:szCs w:val="22"/>
        </w:rPr>
        <w:t xml:space="preserve">production </w:t>
      </w:r>
      <w:r w:rsidRPr="00FA6E49">
        <w:rPr>
          <w:rStyle w:val="fontstyle01"/>
          <w:rFonts w:ascii="Garamond" w:hAnsi="Garamond"/>
          <w:color w:val="000000" w:themeColor="text1"/>
          <w:sz w:val="22"/>
          <w:szCs w:val="22"/>
        </w:rPr>
        <w:t>capacity, high quality equipment and</w:t>
      </w:r>
      <w:r w:rsidR="00F96924"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appropriate technologies, strengthen China’s capabilities of technological research</w:t>
      </w:r>
      <w:r w:rsidR="00F96924" w:rsidRPr="00FA6E49">
        <w:rPr>
          <w:rFonts w:ascii="Garamond" w:hAnsi="Garamond"/>
          <w:color w:val="000000" w:themeColor="text1"/>
          <w:sz w:val="22"/>
          <w:szCs w:val="22"/>
        </w:rPr>
        <w:t xml:space="preserve">, intervention, </w:t>
      </w:r>
      <w:r w:rsidR="00F96924" w:rsidRPr="00FA6E49">
        <w:rPr>
          <w:rStyle w:val="fontstyle01"/>
          <w:rFonts w:ascii="Garamond" w:hAnsi="Garamond"/>
          <w:color w:val="000000" w:themeColor="text1"/>
          <w:sz w:val="22"/>
          <w:szCs w:val="22"/>
        </w:rPr>
        <w:t>and</w:t>
      </w:r>
      <w:r w:rsidRPr="00FA6E49">
        <w:rPr>
          <w:rStyle w:val="fontstyle01"/>
          <w:rFonts w:ascii="Garamond" w:hAnsi="Garamond"/>
          <w:color w:val="000000" w:themeColor="text1"/>
          <w:sz w:val="22"/>
          <w:szCs w:val="22"/>
        </w:rPr>
        <w:t xml:space="preserve"> manufacturing, make up for China’s shortcomings in energy</w:t>
      </w:r>
      <w:r w:rsidR="007E7536" w:rsidRPr="00FA6E49">
        <w:rPr>
          <w:rFonts w:ascii="Garamond" w:hAnsi="Garamond"/>
          <w:color w:val="000000" w:themeColor="text1"/>
          <w:sz w:val="22"/>
          <w:szCs w:val="22"/>
        </w:rPr>
        <w:t xml:space="preserve"> </w:t>
      </w:r>
      <w:r w:rsidRPr="00FA6E49">
        <w:rPr>
          <w:rStyle w:val="fontstyle01"/>
          <w:rFonts w:ascii="Garamond" w:hAnsi="Garamond"/>
          <w:color w:val="000000" w:themeColor="text1"/>
          <w:sz w:val="22"/>
          <w:szCs w:val="22"/>
        </w:rPr>
        <w:t>and resources, and achieve higher performance through upgrades in relevant sectors.</w:t>
      </w:r>
    </w:p>
    <w:p w14:paraId="6135E29B" w14:textId="2D5F147D" w:rsidR="00875C4D" w:rsidRDefault="002E0978" w:rsidP="00FA6E49">
      <w:pPr>
        <w:rPr>
          <w:rFonts w:ascii="Garamond" w:hAnsi="Garamond"/>
          <w:color w:val="000000" w:themeColor="text1"/>
          <w:sz w:val="22"/>
          <w:szCs w:val="22"/>
        </w:rPr>
      </w:pPr>
      <w:r w:rsidRPr="00FA6E49">
        <w:rPr>
          <w:rFonts w:ascii="Garamond" w:hAnsi="Garamond"/>
          <w:color w:val="000000" w:themeColor="text1"/>
          <w:sz w:val="22"/>
          <w:szCs w:val="22"/>
        </w:rPr>
        <w:lastRenderedPageBreak/>
        <w:br/>
      </w:r>
      <w:r w:rsidRPr="00FA6E49">
        <w:rPr>
          <w:rStyle w:val="fontstyle01"/>
          <w:rFonts w:ascii="Garamond" w:hAnsi="Garamond"/>
          <w:color w:val="000000" w:themeColor="text1"/>
          <w:sz w:val="22"/>
          <w:szCs w:val="22"/>
        </w:rPr>
        <w:t>Domestic enterprises are encouraged to:</w:t>
      </w:r>
    </w:p>
    <w:p w14:paraId="33A1BA15" w14:textId="77777777" w:rsidR="00FA6E49" w:rsidRPr="00FA6E49" w:rsidRDefault="00FA6E49" w:rsidP="00FA6E49">
      <w:pPr>
        <w:rPr>
          <w:rFonts w:ascii="Garamond" w:hAnsi="Garamond"/>
          <w:color w:val="000000" w:themeColor="text1"/>
          <w:sz w:val="22"/>
          <w:szCs w:val="22"/>
        </w:rPr>
      </w:pPr>
    </w:p>
    <w:p w14:paraId="0AEC7DE1" w14:textId="39F27B70" w:rsidR="00875C4D" w:rsidRPr="00FA6E49" w:rsidRDefault="00FA6E49" w:rsidP="00FA6E49">
      <w:pPr>
        <w:numPr>
          <w:ilvl w:val="0"/>
          <w:numId w:val="28"/>
        </w:numPr>
        <w:rPr>
          <w:rFonts w:ascii="Garamond" w:hAnsi="Garamond"/>
          <w:color w:val="000000" w:themeColor="text1"/>
          <w:sz w:val="22"/>
          <w:szCs w:val="22"/>
        </w:rPr>
      </w:pPr>
      <w:r>
        <w:rPr>
          <w:rFonts w:ascii="Garamond" w:hAnsi="Garamond"/>
          <w:color w:val="000000" w:themeColor="text1"/>
          <w:sz w:val="22"/>
          <w:szCs w:val="22"/>
        </w:rPr>
        <w:t>F</w:t>
      </w:r>
      <w:r w:rsidR="00984F23" w:rsidRPr="00FA6E49">
        <w:rPr>
          <w:rFonts w:ascii="Garamond" w:hAnsi="Garamond"/>
          <w:color w:val="000000" w:themeColor="text1"/>
          <w:sz w:val="22"/>
          <w:szCs w:val="22"/>
        </w:rPr>
        <w:t>ocus on promoting investment in infrastructure that is conducive to the construction of "Belt and Road" and the connectivity of surrounding infrastructure.</w:t>
      </w:r>
    </w:p>
    <w:p w14:paraId="4BBA2B73" w14:textId="205CA52C" w:rsidR="00875C4D" w:rsidRPr="00FA6E49" w:rsidRDefault="00FA6E49" w:rsidP="00FA6E49">
      <w:pPr>
        <w:pStyle w:val="ListParagraph"/>
        <w:numPr>
          <w:ilvl w:val="0"/>
          <w:numId w:val="28"/>
        </w:numPr>
        <w:ind w:firstLineChars="0"/>
        <w:rPr>
          <w:rFonts w:ascii="Garamond" w:hAnsi="Garamond"/>
          <w:color w:val="000000" w:themeColor="text1"/>
          <w:sz w:val="22"/>
          <w:szCs w:val="22"/>
        </w:rPr>
      </w:pPr>
      <w:r>
        <w:rPr>
          <w:rFonts w:ascii="Garamond" w:hAnsi="Garamond"/>
          <w:color w:val="000000" w:themeColor="text1"/>
          <w:sz w:val="22"/>
          <w:szCs w:val="22"/>
        </w:rPr>
        <w:t>S</w:t>
      </w:r>
      <w:r w:rsidR="00984F23" w:rsidRPr="00FA6E49">
        <w:rPr>
          <w:rFonts w:ascii="Garamond" w:hAnsi="Garamond"/>
          <w:color w:val="000000" w:themeColor="text1"/>
          <w:sz w:val="22"/>
          <w:szCs w:val="22"/>
        </w:rPr>
        <w:t xml:space="preserve">teadily carry out </w:t>
      </w:r>
      <w:r w:rsidR="002E0978"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that will drive the output of superior production capacity, quality equipment and technical standards.</w:t>
      </w:r>
    </w:p>
    <w:p w14:paraId="66B0B35D" w14:textId="384A071C" w:rsidR="00875C4D" w:rsidRPr="00FA6E49" w:rsidRDefault="00FA6E49" w:rsidP="00FA6E49">
      <w:pPr>
        <w:pStyle w:val="ListParagraph"/>
        <w:numPr>
          <w:ilvl w:val="0"/>
          <w:numId w:val="28"/>
        </w:numPr>
        <w:ind w:firstLineChars="0"/>
        <w:rPr>
          <w:rFonts w:ascii="Garamond" w:hAnsi="Garamond"/>
          <w:color w:val="000000" w:themeColor="text1"/>
          <w:sz w:val="22"/>
          <w:szCs w:val="22"/>
        </w:rPr>
      </w:pPr>
      <w:r>
        <w:rPr>
          <w:rFonts w:ascii="Garamond" w:hAnsi="Garamond"/>
          <w:color w:val="000000" w:themeColor="text1"/>
          <w:sz w:val="22"/>
          <w:szCs w:val="22"/>
        </w:rPr>
        <w:t>S</w:t>
      </w:r>
      <w:r w:rsidR="00984F23" w:rsidRPr="00FA6E49">
        <w:rPr>
          <w:rFonts w:ascii="Garamond" w:hAnsi="Garamond"/>
          <w:color w:val="000000" w:themeColor="text1"/>
          <w:sz w:val="22"/>
          <w:szCs w:val="22"/>
        </w:rPr>
        <w:t xml:space="preserve">trengthen investment cooperation with foreign high-tech and advanced manufacturing enterprises and encourage the establishment of </w:t>
      </w:r>
      <w:proofErr w:type="spellStart"/>
      <w:r w:rsidR="00984F23" w:rsidRPr="00FA6E49">
        <w:rPr>
          <w:rFonts w:ascii="Garamond" w:hAnsi="Garamond"/>
          <w:color w:val="000000" w:themeColor="text1"/>
          <w:sz w:val="22"/>
          <w:szCs w:val="22"/>
        </w:rPr>
        <w:t>r&amp;d</w:t>
      </w:r>
      <w:proofErr w:type="spellEnd"/>
      <w:r w:rsidR="00984F23" w:rsidRPr="00FA6E49">
        <w:rPr>
          <w:rFonts w:ascii="Garamond" w:hAnsi="Garamond"/>
          <w:color w:val="000000" w:themeColor="text1"/>
          <w:sz w:val="22"/>
          <w:szCs w:val="22"/>
        </w:rPr>
        <w:t xml:space="preserve"> centers abroad.</w:t>
      </w:r>
    </w:p>
    <w:p w14:paraId="129BB924" w14:textId="18BEB724" w:rsidR="00875C4D" w:rsidRPr="00FA6E49" w:rsidRDefault="00984F23" w:rsidP="00FA6E49">
      <w:pPr>
        <w:pStyle w:val="ListParagraph"/>
        <w:numPr>
          <w:ilvl w:val="0"/>
          <w:numId w:val="28"/>
        </w:numPr>
        <w:ind w:firstLineChars="0"/>
        <w:rPr>
          <w:rFonts w:ascii="Garamond" w:hAnsi="Garamond"/>
          <w:color w:val="000000" w:themeColor="text1"/>
          <w:sz w:val="22"/>
          <w:szCs w:val="22"/>
        </w:rPr>
      </w:pPr>
      <w:r w:rsidRPr="00FA6E49">
        <w:rPr>
          <w:rFonts w:ascii="Garamond" w:hAnsi="Garamond"/>
          <w:color w:val="000000" w:themeColor="text1"/>
          <w:sz w:val="22"/>
          <w:szCs w:val="22"/>
        </w:rPr>
        <w:t>It is prudent to participate in exploration and development of energy resources such as oil and gas and mineral resources on the basis of prudent assessment of economic benefits.</w:t>
      </w:r>
    </w:p>
    <w:p w14:paraId="3C434511" w14:textId="074EC26D" w:rsidR="00875C4D" w:rsidRPr="00FA6E49" w:rsidRDefault="00FA6E49" w:rsidP="00FA6E49">
      <w:pPr>
        <w:pStyle w:val="ListParagraph"/>
        <w:numPr>
          <w:ilvl w:val="0"/>
          <w:numId w:val="28"/>
        </w:numPr>
        <w:ind w:firstLineChars="0"/>
        <w:rPr>
          <w:rFonts w:ascii="Garamond" w:hAnsi="Garamond"/>
          <w:color w:val="000000" w:themeColor="text1"/>
          <w:sz w:val="22"/>
          <w:szCs w:val="22"/>
        </w:rPr>
      </w:pPr>
      <w:r>
        <w:rPr>
          <w:rFonts w:ascii="Garamond" w:hAnsi="Garamond"/>
          <w:color w:val="000000" w:themeColor="text1"/>
          <w:sz w:val="22"/>
          <w:szCs w:val="22"/>
        </w:rPr>
        <w:t>W</w:t>
      </w:r>
      <w:r w:rsidR="00984F23" w:rsidRPr="00FA6E49">
        <w:rPr>
          <w:rFonts w:ascii="Garamond" w:hAnsi="Garamond"/>
          <w:color w:val="000000" w:themeColor="text1"/>
          <w:sz w:val="22"/>
          <w:szCs w:val="22"/>
        </w:rPr>
        <w:t>ork to expand agricultural cooperation and carry out mutually beneficial investment cooperation in areas such as agriculture, forestry and pastoral fishing.</w:t>
      </w:r>
    </w:p>
    <w:p w14:paraId="7BBD7836" w14:textId="62BA9051" w:rsidR="00875C4D" w:rsidRPr="00FA6E49" w:rsidRDefault="00FA6E49" w:rsidP="00FA6E49">
      <w:pPr>
        <w:numPr>
          <w:ilvl w:val="0"/>
          <w:numId w:val="28"/>
        </w:numPr>
        <w:rPr>
          <w:rFonts w:ascii="Garamond" w:hAnsi="Garamond"/>
          <w:color w:val="000000" w:themeColor="text1"/>
          <w:sz w:val="22"/>
          <w:szCs w:val="22"/>
        </w:rPr>
      </w:pPr>
      <w:r>
        <w:rPr>
          <w:rFonts w:ascii="Garamond" w:hAnsi="Garamond"/>
          <w:color w:val="000000" w:themeColor="text1"/>
          <w:sz w:val="22"/>
          <w:szCs w:val="22"/>
        </w:rPr>
        <w:t>P</w:t>
      </w:r>
      <w:r w:rsidR="00984F23" w:rsidRPr="00FA6E49">
        <w:rPr>
          <w:rFonts w:ascii="Garamond" w:hAnsi="Garamond"/>
          <w:color w:val="000000" w:themeColor="text1"/>
          <w:sz w:val="22"/>
          <w:szCs w:val="22"/>
        </w:rPr>
        <w:t xml:space="preserve">romote </w:t>
      </w:r>
      <w:r w:rsidR="002E0978"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in services such as trade, culture and logistics in an orderly manner and support qualified financial institutions to set up branches and service networks abroad and conduct business in compliance with the law.</w:t>
      </w:r>
    </w:p>
    <w:p w14:paraId="2EB9A40F" w14:textId="77777777" w:rsidR="00875C4D" w:rsidRPr="00FA6E49" w:rsidRDefault="00875C4D">
      <w:pPr>
        <w:rPr>
          <w:rFonts w:ascii="Garamond" w:hAnsi="Garamond"/>
          <w:color w:val="000000" w:themeColor="text1"/>
          <w:sz w:val="22"/>
          <w:szCs w:val="22"/>
        </w:rPr>
      </w:pPr>
    </w:p>
    <w:p w14:paraId="22D7916B" w14:textId="5E6C8C88" w:rsidR="00875C4D" w:rsidRPr="00FA6E49" w:rsidRDefault="00984F23" w:rsidP="00FA6E49">
      <w:pPr>
        <w:pStyle w:val="ListParagraph"/>
        <w:numPr>
          <w:ilvl w:val="0"/>
          <w:numId w:val="4"/>
        </w:numPr>
        <w:ind w:firstLineChars="0" w:firstLine="0"/>
        <w:rPr>
          <w:rFonts w:ascii="Garamond" w:hAnsi="Garamond"/>
          <w:b/>
          <w:color w:val="000000" w:themeColor="text1"/>
          <w:sz w:val="22"/>
          <w:szCs w:val="22"/>
        </w:rPr>
      </w:pPr>
      <w:r w:rsidRPr="00FA6E49">
        <w:rPr>
          <w:rFonts w:ascii="Garamond" w:hAnsi="Garamond"/>
          <w:b/>
          <w:color w:val="000000" w:themeColor="text1"/>
          <w:sz w:val="22"/>
          <w:szCs w:val="22"/>
        </w:rPr>
        <w:t xml:space="preserve">Restrictions on </w:t>
      </w:r>
      <w:r w:rsidR="002E0978" w:rsidRPr="00FA6E49">
        <w:rPr>
          <w:rFonts w:ascii="Garamond" w:hAnsi="Garamond"/>
          <w:b/>
          <w:color w:val="000000" w:themeColor="text1"/>
          <w:sz w:val="22"/>
          <w:szCs w:val="22"/>
        </w:rPr>
        <w:t>Oversea</w:t>
      </w:r>
      <w:r w:rsidRPr="00FA6E49">
        <w:rPr>
          <w:rFonts w:ascii="Garamond" w:hAnsi="Garamond"/>
          <w:b/>
          <w:color w:val="000000" w:themeColor="text1"/>
          <w:sz w:val="22"/>
          <w:szCs w:val="22"/>
        </w:rPr>
        <w:t>s Investment</w:t>
      </w:r>
    </w:p>
    <w:p w14:paraId="42F271AA" w14:textId="77777777" w:rsidR="00875C4D" w:rsidRPr="00FA6E49" w:rsidRDefault="00875C4D">
      <w:pPr>
        <w:rPr>
          <w:rFonts w:ascii="Garamond" w:hAnsi="Garamond"/>
          <w:color w:val="000000" w:themeColor="text1"/>
          <w:sz w:val="22"/>
          <w:szCs w:val="22"/>
        </w:rPr>
      </w:pPr>
    </w:p>
    <w:p w14:paraId="69FF5EA5" w14:textId="77777777" w:rsidR="00875C4D"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 xml:space="preserve">Restrict domestic enterprises to carry out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which is incompatible with the foreign policy of national peace development, mutual benefit and win-win opening up strategy and macro-control policies, including:</w:t>
      </w:r>
    </w:p>
    <w:p w14:paraId="04DEE29F" w14:textId="77777777" w:rsidR="00875C4D" w:rsidRPr="00FA6E49" w:rsidRDefault="00875C4D">
      <w:pPr>
        <w:rPr>
          <w:rFonts w:ascii="Garamond" w:hAnsi="Garamond"/>
          <w:color w:val="000000" w:themeColor="text1"/>
          <w:sz w:val="22"/>
          <w:szCs w:val="22"/>
        </w:rPr>
      </w:pPr>
    </w:p>
    <w:p w14:paraId="5FFC8151" w14:textId="2EDBC9BB" w:rsidR="00875C4D" w:rsidRPr="00FA6E49" w:rsidRDefault="002E0978"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in sensitive countries and regions that need to be restricted by the bilateral multilateral treaties or agreements concluded in China without diplomatic relations, war or China's conclusion.</w:t>
      </w:r>
    </w:p>
    <w:p w14:paraId="3059B2D3" w14:textId="31B2A7FE" w:rsidR="00875C4D" w:rsidRPr="00FA6E49" w:rsidRDefault="002E0978"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investments such as real estate, hotels, cinemas, entertainment, sports clubs and so on.</w:t>
      </w:r>
    </w:p>
    <w:p w14:paraId="0F39211B" w14:textId="6A0E0CCB" w:rsidR="00875C4D" w:rsidRPr="00FA6E49" w:rsidRDefault="00984F23"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The establishment of an equity investment fund or investment platform without specific industrial projects abroad.</w:t>
      </w:r>
    </w:p>
    <w:p w14:paraId="2E9678FC" w14:textId="71999E69" w:rsidR="00875C4D" w:rsidRPr="00FA6E49" w:rsidRDefault="00984F23" w:rsidP="00FA6E49">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Use backward production equipment that does not meet the technical standards of the investment destination country to carry out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w:t>
      </w:r>
    </w:p>
    <w:p w14:paraId="5DAC1D42" w14:textId="77777777" w:rsidR="00875C4D" w:rsidRPr="00FA6E49" w:rsidRDefault="002E0978" w:rsidP="007E7536">
      <w:pPr>
        <w:pStyle w:val="ListParagraph"/>
        <w:numPr>
          <w:ilvl w:val="0"/>
          <w:numId w:val="23"/>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which does not meet the environmental protection, energy consumption and safety standards of investment destination countries.</w:t>
      </w:r>
    </w:p>
    <w:p w14:paraId="2EEB5248" w14:textId="77777777" w:rsidR="00875C4D" w:rsidRPr="00FA6E49" w:rsidRDefault="00875C4D">
      <w:pPr>
        <w:rPr>
          <w:rFonts w:ascii="Garamond" w:hAnsi="Garamond"/>
          <w:color w:val="000000" w:themeColor="text1"/>
          <w:sz w:val="22"/>
          <w:szCs w:val="22"/>
        </w:rPr>
      </w:pPr>
    </w:p>
    <w:p w14:paraId="14C05DD0" w14:textId="77777777" w:rsidR="00875C4D"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 xml:space="preserve">Among them, the former three categories must be approved by the competent department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w:t>
      </w:r>
    </w:p>
    <w:p w14:paraId="32DBBD3E" w14:textId="77777777" w:rsidR="00875C4D" w:rsidRPr="00FA6E49" w:rsidRDefault="00875C4D">
      <w:pPr>
        <w:rPr>
          <w:rFonts w:ascii="Garamond" w:hAnsi="Garamond"/>
          <w:color w:val="000000" w:themeColor="text1"/>
          <w:sz w:val="22"/>
          <w:szCs w:val="22"/>
        </w:rPr>
      </w:pPr>
    </w:p>
    <w:p w14:paraId="32F7D4B5" w14:textId="25A18935" w:rsidR="00875C4D" w:rsidRPr="00FA6E49" w:rsidRDefault="00984F23" w:rsidP="00FA6E49">
      <w:pPr>
        <w:pStyle w:val="ListParagraph"/>
        <w:numPr>
          <w:ilvl w:val="0"/>
          <w:numId w:val="4"/>
        </w:numPr>
        <w:ind w:firstLineChars="0" w:firstLine="0"/>
        <w:rPr>
          <w:rFonts w:ascii="Garamond" w:hAnsi="Garamond"/>
          <w:b/>
          <w:color w:val="000000" w:themeColor="text1"/>
          <w:sz w:val="22"/>
          <w:szCs w:val="22"/>
        </w:rPr>
      </w:pPr>
      <w:r w:rsidRPr="00FA6E49">
        <w:rPr>
          <w:rFonts w:ascii="Garamond" w:hAnsi="Garamond"/>
          <w:b/>
          <w:color w:val="000000" w:themeColor="text1"/>
          <w:sz w:val="22"/>
          <w:szCs w:val="22"/>
        </w:rPr>
        <w:t xml:space="preserve">Prohibited </w:t>
      </w:r>
      <w:r w:rsidR="002E0978" w:rsidRPr="00FA6E49">
        <w:rPr>
          <w:rFonts w:ascii="Garamond" w:hAnsi="Garamond"/>
          <w:b/>
          <w:color w:val="000000" w:themeColor="text1"/>
          <w:sz w:val="22"/>
          <w:szCs w:val="22"/>
        </w:rPr>
        <w:t>oversea</w:t>
      </w:r>
      <w:r w:rsidRPr="00FA6E49">
        <w:rPr>
          <w:rFonts w:ascii="Garamond" w:hAnsi="Garamond"/>
          <w:b/>
          <w:color w:val="000000" w:themeColor="text1"/>
          <w:sz w:val="22"/>
          <w:szCs w:val="22"/>
        </w:rPr>
        <w:t>s investment</w:t>
      </w:r>
    </w:p>
    <w:p w14:paraId="336ADCB3" w14:textId="77777777" w:rsidR="00FA6E49" w:rsidRPr="00FA6E49" w:rsidRDefault="00FA6E49" w:rsidP="00FA6E49">
      <w:pPr>
        <w:pStyle w:val="ListParagraph"/>
        <w:ind w:left="420" w:firstLineChars="0" w:firstLine="0"/>
        <w:rPr>
          <w:rFonts w:ascii="Garamond" w:hAnsi="Garamond"/>
          <w:b/>
          <w:color w:val="000000" w:themeColor="text1"/>
          <w:sz w:val="22"/>
          <w:szCs w:val="22"/>
        </w:rPr>
      </w:pPr>
    </w:p>
    <w:p w14:paraId="68A7EDC8" w14:textId="77777777" w:rsidR="00875C4D" w:rsidRPr="00FA6E49" w:rsidRDefault="00984F23">
      <w:pPr>
        <w:rPr>
          <w:rFonts w:ascii="Garamond" w:hAnsi="Garamond"/>
          <w:color w:val="000000" w:themeColor="text1"/>
          <w:sz w:val="22"/>
          <w:szCs w:val="22"/>
        </w:rPr>
      </w:pPr>
      <w:r w:rsidRPr="00FA6E49">
        <w:rPr>
          <w:rFonts w:ascii="Garamond" w:hAnsi="Garamond"/>
          <w:color w:val="000000" w:themeColor="text1"/>
          <w:sz w:val="22"/>
          <w:szCs w:val="22"/>
        </w:rPr>
        <w:t xml:space="preserve">It is forbidden for domestic enterprises to participate in any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that may endanger national interests or national security, including:</w:t>
      </w:r>
    </w:p>
    <w:p w14:paraId="0D59FD2F" w14:textId="77777777" w:rsidR="00875C4D" w:rsidRPr="00FA6E49" w:rsidRDefault="00875C4D">
      <w:pPr>
        <w:rPr>
          <w:rFonts w:ascii="Garamond" w:hAnsi="Garamond"/>
          <w:color w:val="000000" w:themeColor="text1"/>
          <w:sz w:val="22"/>
          <w:szCs w:val="22"/>
        </w:rPr>
      </w:pPr>
    </w:p>
    <w:p w14:paraId="0BF5D4CA" w14:textId="2303DCCA"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involving the export of core technologies and products without state approval.</w:t>
      </w:r>
    </w:p>
    <w:p w14:paraId="68243576" w14:textId="5AEDB8E7"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using China's export ban technology, technology, products.</w:t>
      </w:r>
    </w:p>
    <w:p w14:paraId="0D113BF9" w14:textId="3FEFBE88"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lastRenderedPageBreak/>
        <w:t>Oversea</w:t>
      </w:r>
      <w:r w:rsidR="00984F23" w:rsidRPr="00FA6E49">
        <w:rPr>
          <w:rFonts w:ascii="Garamond" w:hAnsi="Garamond"/>
          <w:color w:val="000000" w:themeColor="text1"/>
          <w:sz w:val="22"/>
          <w:szCs w:val="22"/>
        </w:rPr>
        <w:t>s investments such as gambling, pornography and so on.</w:t>
      </w:r>
    </w:p>
    <w:p w14:paraId="6B622FC9" w14:textId="5F13A378" w:rsidR="00875C4D" w:rsidRPr="00FA6E49" w:rsidRDefault="002E0978" w:rsidP="00FA6E49">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Oversea</w:t>
      </w:r>
      <w:r w:rsidR="00984F23" w:rsidRPr="00FA6E49">
        <w:rPr>
          <w:rFonts w:ascii="Garamond" w:hAnsi="Garamond"/>
          <w:color w:val="000000" w:themeColor="text1"/>
          <w:sz w:val="22"/>
          <w:szCs w:val="22"/>
        </w:rPr>
        <w:t>s investment prohibited by international treaties concluded or acceded to by our country.</w:t>
      </w:r>
    </w:p>
    <w:p w14:paraId="30D01141" w14:textId="77777777" w:rsidR="00875C4D" w:rsidRPr="00FA6E49" w:rsidRDefault="00984F23" w:rsidP="007E7536">
      <w:pPr>
        <w:pStyle w:val="ListParagraph"/>
        <w:numPr>
          <w:ilvl w:val="0"/>
          <w:numId w:val="25"/>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Other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investments that endanger or may endanger the interests of the state and the state.</w:t>
      </w:r>
    </w:p>
    <w:p w14:paraId="3932BF5C" w14:textId="77777777" w:rsidR="00875C4D" w:rsidRPr="00FA6E49" w:rsidRDefault="00875C4D">
      <w:pPr>
        <w:rPr>
          <w:rFonts w:ascii="Garamond" w:hAnsi="Garamond"/>
          <w:color w:val="000000" w:themeColor="text1"/>
          <w:sz w:val="22"/>
          <w:szCs w:val="22"/>
        </w:rPr>
      </w:pPr>
    </w:p>
    <w:p w14:paraId="6AE3F09B" w14:textId="0E8BD3DC" w:rsidR="00875C4D" w:rsidRPr="003B00EE" w:rsidRDefault="00984F23" w:rsidP="003B00EE">
      <w:pPr>
        <w:pStyle w:val="ListParagraph"/>
        <w:numPr>
          <w:ilvl w:val="0"/>
          <w:numId w:val="4"/>
        </w:numPr>
        <w:ind w:firstLineChars="0" w:firstLine="0"/>
        <w:rPr>
          <w:rFonts w:ascii="Garamond" w:hAnsi="Garamond"/>
          <w:b/>
          <w:color w:val="000000" w:themeColor="text1"/>
          <w:sz w:val="22"/>
          <w:szCs w:val="22"/>
        </w:rPr>
      </w:pPr>
      <w:r w:rsidRPr="003B00EE">
        <w:rPr>
          <w:rFonts w:ascii="Garamond" w:hAnsi="Garamond"/>
          <w:b/>
          <w:color w:val="000000" w:themeColor="text1"/>
          <w:sz w:val="22"/>
          <w:szCs w:val="22"/>
        </w:rPr>
        <w:t>Protective Measures</w:t>
      </w:r>
    </w:p>
    <w:p w14:paraId="45924F63" w14:textId="77777777" w:rsidR="00875C4D" w:rsidRPr="00FA6E49" w:rsidRDefault="00875C4D">
      <w:pPr>
        <w:rPr>
          <w:rFonts w:ascii="Garamond" w:hAnsi="Garamond"/>
          <w:color w:val="000000" w:themeColor="text1"/>
          <w:sz w:val="22"/>
          <w:szCs w:val="22"/>
        </w:rPr>
      </w:pPr>
    </w:p>
    <w:p w14:paraId="259B082F" w14:textId="0424A92A"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Implementing classified guidance. To encourage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China should further improve the service level in the areas of Taxation, foreign exchange, insurance, customs and information, so as to create more favorable conditions for enterprises. To restrict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China should guide enterprises to participate prudently and give necessary guidance and advice in combination with the actual situation.</w:t>
      </w:r>
    </w:p>
    <w:p w14:paraId="5373BD46" w14:textId="7463F173"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China should take effective and effective measures to control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that is prohibited.</w:t>
      </w:r>
    </w:p>
    <w:p w14:paraId="64C76A08" w14:textId="6F7BCA91"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Improve the management mechanism. Strengthen the authenticity and regulatory review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and guard against fraudulent investment practices.</w:t>
      </w:r>
    </w:p>
    <w:p w14:paraId="753C02EB" w14:textId="0C69BD92"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Establish a blacklist system for foreign investment and impose a joint punishment on illegal investment practices.</w:t>
      </w:r>
    </w:p>
    <w:p w14:paraId="78D343E4" w14:textId="170E24B0"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Establish inter-departmental information sharing mechanism.</w:t>
      </w:r>
    </w:p>
    <w:p w14:paraId="4E3426BA" w14:textId="073A69F0"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Guide domestic enterprises to strengthen supervision and management of foreign enterprises under their control, and establish and improve the system of foreign investment decision-making, financial management and accountability.</w:t>
      </w:r>
    </w:p>
    <w:p w14:paraId="43F648FB" w14:textId="66FECD7D" w:rsidR="00875C4D"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Establish an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capital system for state-owned enterprises. Improve the auditing system for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by state-owned enterprises and safeguard the safety of foreign state-owned assets.</w:t>
      </w:r>
    </w:p>
    <w:p w14:paraId="63F7BF4E" w14:textId="56653280" w:rsidR="007E7536" w:rsidRPr="00FA6E49" w:rsidRDefault="00984F23" w:rsidP="00FA6E49">
      <w:pPr>
        <w:pStyle w:val="ListParagraph"/>
        <w:numPr>
          <w:ilvl w:val="0"/>
          <w:numId w:val="27"/>
        </w:numPr>
        <w:ind w:firstLineChars="0"/>
        <w:rPr>
          <w:rFonts w:ascii="Garamond" w:hAnsi="Garamond"/>
          <w:color w:val="000000" w:themeColor="text1"/>
          <w:sz w:val="22"/>
          <w:szCs w:val="22"/>
        </w:rPr>
      </w:pPr>
      <w:r w:rsidRPr="00FA6E49">
        <w:rPr>
          <w:rFonts w:ascii="Garamond" w:hAnsi="Garamond"/>
          <w:color w:val="000000" w:themeColor="text1"/>
          <w:sz w:val="22"/>
          <w:szCs w:val="22"/>
        </w:rPr>
        <w:t xml:space="preserve">Improve service level. Formulate rules for the conduct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guide enterprises to establish and improve the risk examination, control and decision-making system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compliance management, have an in-depth understanding of foreign investment cooperation policies and regulations and international practices, comply with local laws and regulations and legitimate business.</w:t>
      </w:r>
    </w:p>
    <w:p w14:paraId="7E9FC1E7" w14:textId="7B82F83F" w:rsidR="007E7536"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Strengthen cooperation with relevant countries in investment protection, finance, personnel exchanges and other aspects and create a favorable external environment for enterprises to invest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w:t>
      </w:r>
    </w:p>
    <w:p w14:paraId="693340A1" w14:textId="6A7A8FE8" w:rsidR="00875C4D" w:rsidRPr="00FA6E49" w:rsidRDefault="00984F23" w:rsidP="00FA6E49">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Support the development of domestic asset appraisal, legal services, accounting services, tax services, investment advisors, design consulting, risk assessment, certification, arbitration and other relevant intermediary organizations, provide market-oriented, socialized and internationalized business consulting services for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investment and reduce the risk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in enterprises.</w:t>
      </w:r>
    </w:p>
    <w:p w14:paraId="277CF385" w14:textId="50AD0E27" w:rsidR="007E7536" w:rsidRPr="00FA6E49" w:rsidRDefault="00984F23" w:rsidP="00FA6E49">
      <w:pPr>
        <w:pStyle w:val="ListParagraph"/>
        <w:numPr>
          <w:ilvl w:val="0"/>
          <w:numId w:val="27"/>
        </w:numPr>
        <w:ind w:firstLineChars="0"/>
        <w:rPr>
          <w:rFonts w:ascii="Garamond" w:hAnsi="Garamond"/>
          <w:color w:val="000000" w:themeColor="text1"/>
          <w:sz w:val="22"/>
          <w:szCs w:val="22"/>
        </w:rPr>
      </w:pPr>
      <w:bookmarkStart w:id="0" w:name="_GoBack"/>
      <w:r w:rsidRPr="00FA6E49">
        <w:rPr>
          <w:rFonts w:ascii="Garamond" w:hAnsi="Garamond"/>
          <w:color w:val="000000" w:themeColor="text1"/>
          <w:sz w:val="22"/>
          <w:szCs w:val="22"/>
        </w:rPr>
        <w:t xml:space="preserve">Enhanced security. Regularly publish </w:t>
      </w:r>
      <w:r w:rsidR="00844FF7" w:rsidRPr="00FA6E49">
        <w:rPr>
          <w:rFonts w:ascii="Garamond" w:hAnsi="Garamond"/>
          <w:color w:val="000000" w:themeColor="text1"/>
          <w:sz w:val="22"/>
          <w:szCs w:val="22"/>
        </w:rPr>
        <w:t>“</w:t>
      </w:r>
      <w:r w:rsidRPr="00FA6E49">
        <w:rPr>
          <w:rFonts w:ascii="Garamond" w:hAnsi="Garamond"/>
          <w:color w:val="000000" w:themeColor="text1"/>
          <w:sz w:val="22"/>
          <w:szCs w:val="22"/>
        </w:rPr>
        <w:t xml:space="preserve">Report of the </w:t>
      </w:r>
      <w:r w:rsidR="00844FF7" w:rsidRPr="00FA6E49">
        <w:rPr>
          <w:rFonts w:ascii="Garamond" w:hAnsi="Garamond"/>
          <w:color w:val="000000" w:themeColor="text1"/>
          <w:sz w:val="22"/>
          <w:szCs w:val="22"/>
        </w:rPr>
        <w:t>Overseas Country</w:t>
      </w:r>
      <w:r w:rsidRPr="00FA6E49">
        <w:rPr>
          <w:rFonts w:ascii="Garamond" w:hAnsi="Garamond"/>
          <w:color w:val="000000" w:themeColor="text1"/>
          <w:sz w:val="22"/>
          <w:szCs w:val="22"/>
        </w:rPr>
        <w:t xml:space="preserve"> investment facilitation situation</w:t>
      </w:r>
      <w:r w:rsidR="00844FF7" w:rsidRPr="00FA6E49">
        <w:rPr>
          <w:rFonts w:ascii="Garamond" w:hAnsi="Garamond"/>
          <w:color w:val="000000" w:themeColor="text1"/>
          <w:sz w:val="22"/>
          <w:szCs w:val="22"/>
        </w:rPr>
        <w:t>”</w:t>
      </w:r>
      <w:r w:rsidRPr="00FA6E49">
        <w:rPr>
          <w:rFonts w:ascii="Garamond" w:hAnsi="Garamond"/>
          <w:color w:val="000000" w:themeColor="text1"/>
          <w:sz w:val="22"/>
          <w:szCs w:val="22"/>
        </w:rPr>
        <w:t>, strengthen the guidance</w:t>
      </w:r>
      <w:r w:rsidR="00844FF7" w:rsidRPr="00FA6E49">
        <w:rPr>
          <w:rFonts w:ascii="Garamond" w:hAnsi="Garamond"/>
          <w:color w:val="000000" w:themeColor="text1"/>
          <w:sz w:val="22"/>
          <w:szCs w:val="22"/>
        </w:rPr>
        <w:t xml:space="preserve"> and supervision of enterprises </w:t>
      </w:r>
      <w:r w:rsidRPr="00FA6E49">
        <w:rPr>
          <w:rFonts w:ascii="Garamond" w:hAnsi="Garamond"/>
          <w:color w:val="000000" w:themeColor="text1"/>
          <w:sz w:val="22"/>
          <w:szCs w:val="22"/>
        </w:rPr>
        <w:t>invest</w:t>
      </w:r>
      <w:r w:rsidR="00844FF7" w:rsidRPr="00FA6E49">
        <w:rPr>
          <w:rFonts w:ascii="Garamond" w:hAnsi="Garamond"/>
          <w:color w:val="000000" w:themeColor="text1"/>
          <w:sz w:val="22"/>
          <w:szCs w:val="22"/>
        </w:rPr>
        <w:t>ing</w:t>
      </w:r>
      <w:r w:rsidR="00D06F30" w:rsidRPr="00FA6E49">
        <w:rPr>
          <w:rFonts w:ascii="Garamond" w:hAnsi="Garamond"/>
          <w:color w:val="000000" w:themeColor="text1"/>
          <w:sz w:val="22"/>
          <w:szCs w:val="22"/>
        </w:rPr>
        <w:t xml:space="preserve"> in</w:t>
      </w:r>
      <w:r w:rsidRPr="00FA6E49">
        <w:rPr>
          <w:rFonts w:ascii="Garamond" w:hAnsi="Garamond"/>
          <w:color w:val="000000" w:themeColor="text1"/>
          <w:sz w:val="22"/>
          <w:szCs w:val="22"/>
        </w:rPr>
        <w:t xml:space="preserve"> high-risk countries and regions, </w:t>
      </w:r>
      <w:r w:rsidR="00844FF7" w:rsidRPr="00FA6E49">
        <w:rPr>
          <w:rFonts w:ascii="Garamond" w:hAnsi="Garamond"/>
          <w:color w:val="000000" w:themeColor="text1"/>
          <w:sz w:val="22"/>
          <w:szCs w:val="22"/>
        </w:rPr>
        <w:t xml:space="preserve">promptly issue </w:t>
      </w:r>
      <w:r w:rsidRPr="00FA6E49">
        <w:rPr>
          <w:rFonts w:ascii="Garamond" w:hAnsi="Garamond"/>
          <w:color w:val="000000" w:themeColor="text1"/>
          <w:sz w:val="22"/>
          <w:szCs w:val="22"/>
        </w:rPr>
        <w:t>warning and notification of major national political, economic and social risks, propose countermeasures and countermeasures and safeguard the legitimate rights and interests of Chinese enterprises effectively.</w:t>
      </w:r>
    </w:p>
    <w:p w14:paraId="7F970A35" w14:textId="77777777" w:rsidR="007E7536" w:rsidRPr="00FA6E49" w:rsidRDefault="00984F23" w:rsidP="007E7536">
      <w:pPr>
        <w:pStyle w:val="ListParagraph"/>
        <w:ind w:left="480" w:firstLineChars="0" w:firstLine="0"/>
        <w:rPr>
          <w:rFonts w:ascii="Garamond" w:hAnsi="Garamond"/>
          <w:color w:val="000000" w:themeColor="text1"/>
          <w:sz w:val="22"/>
          <w:szCs w:val="22"/>
        </w:rPr>
      </w:pPr>
      <w:r w:rsidRPr="00FA6E49">
        <w:rPr>
          <w:rFonts w:ascii="Garamond" w:hAnsi="Garamond"/>
          <w:color w:val="000000" w:themeColor="text1"/>
          <w:sz w:val="22"/>
          <w:szCs w:val="22"/>
        </w:rPr>
        <w:t xml:space="preserve">Urge enterprises to </w:t>
      </w:r>
      <w:r w:rsidR="00154AA5" w:rsidRPr="00FA6E49">
        <w:rPr>
          <w:rFonts w:ascii="Garamond" w:hAnsi="Garamond"/>
          <w:color w:val="000000" w:themeColor="text1"/>
          <w:sz w:val="22"/>
          <w:szCs w:val="22"/>
        </w:rPr>
        <w:t>conduct</w:t>
      </w:r>
      <w:r w:rsidRPr="00FA6E49">
        <w:rPr>
          <w:rFonts w:ascii="Garamond" w:hAnsi="Garamond"/>
          <w:color w:val="000000" w:themeColor="text1"/>
          <w:sz w:val="22"/>
          <w:szCs w:val="22"/>
        </w:rPr>
        <w:t xml:space="preserve"> safety risk assessment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 xml:space="preserve">s projects, prepare the project safety risk </w:t>
      </w:r>
      <w:r w:rsidR="00154AA5" w:rsidRPr="00FA6E49">
        <w:rPr>
          <w:rFonts w:ascii="Garamond" w:hAnsi="Garamond"/>
          <w:color w:val="000000" w:themeColor="text1"/>
          <w:sz w:val="22"/>
          <w:szCs w:val="22"/>
        </w:rPr>
        <w:t>prediction response</w:t>
      </w:r>
      <w:r w:rsidRPr="00FA6E49">
        <w:rPr>
          <w:rFonts w:ascii="Garamond" w:hAnsi="Garamond"/>
          <w:color w:val="000000" w:themeColor="text1"/>
          <w:sz w:val="22"/>
          <w:szCs w:val="22"/>
        </w:rPr>
        <w:t>, establish sound security system,</w:t>
      </w:r>
      <w:r w:rsidR="007E7536" w:rsidRPr="00FA6E49">
        <w:rPr>
          <w:rFonts w:ascii="Garamond" w:hAnsi="Garamond"/>
          <w:color w:val="000000" w:themeColor="text1"/>
          <w:sz w:val="22"/>
          <w:szCs w:val="22"/>
        </w:rPr>
        <w:t xml:space="preserve"> strengthen security training, </w:t>
      </w:r>
      <w:r w:rsidRPr="00FA6E49">
        <w:rPr>
          <w:rFonts w:ascii="Garamond" w:hAnsi="Garamond"/>
          <w:color w:val="000000" w:themeColor="text1"/>
          <w:sz w:val="22"/>
          <w:szCs w:val="22"/>
        </w:rPr>
        <w:t>improve the prevention and control of foreign investment in enterprises.</w:t>
      </w:r>
    </w:p>
    <w:bookmarkEnd w:id="0"/>
    <w:p w14:paraId="606F8BBD" w14:textId="77777777" w:rsidR="007E7536" w:rsidRPr="00FA6E49" w:rsidRDefault="007E7536" w:rsidP="007E7536">
      <w:pPr>
        <w:pStyle w:val="ListParagraph"/>
        <w:ind w:left="480" w:firstLineChars="0" w:firstLine="0"/>
        <w:rPr>
          <w:rFonts w:ascii="Garamond" w:hAnsi="Garamond"/>
          <w:color w:val="000000" w:themeColor="text1"/>
          <w:sz w:val="22"/>
          <w:szCs w:val="22"/>
        </w:rPr>
      </w:pPr>
    </w:p>
    <w:p w14:paraId="3250AE7F" w14:textId="77777777" w:rsidR="00875C4D" w:rsidRPr="00FA6E49" w:rsidRDefault="00984F23" w:rsidP="00D21A68">
      <w:pPr>
        <w:pStyle w:val="ListParagraph"/>
        <w:ind w:firstLineChars="0" w:firstLine="0"/>
        <w:rPr>
          <w:rFonts w:ascii="Garamond" w:hAnsi="Garamond"/>
          <w:color w:val="000000" w:themeColor="text1"/>
          <w:sz w:val="22"/>
          <w:szCs w:val="22"/>
        </w:rPr>
      </w:pPr>
      <w:r w:rsidRPr="00FA6E49">
        <w:rPr>
          <w:rFonts w:ascii="Garamond" w:hAnsi="Garamond"/>
          <w:color w:val="000000" w:themeColor="text1"/>
          <w:sz w:val="22"/>
          <w:szCs w:val="22"/>
        </w:rPr>
        <w:lastRenderedPageBreak/>
        <w:t xml:space="preserve">All localities and departments shall follow the requirements of this opinion, </w:t>
      </w:r>
      <w:r w:rsidR="00154AA5" w:rsidRPr="00FA6E49">
        <w:rPr>
          <w:rFonts w:ascii="Garamond" w:hAnsi="Garamond"/>
          <w:color w:val="000000" w:themeColor="text1"/>
          <w:sz w:val="22"/>
          <w:szCs w:val="22"/>
        </w:rPr>
        <w:t>pay attention to</w:t>
      </w:r>
      <w:r w:rsidRPr="00FA6E49">
        <w:rPr>
          <w:rFonts w:ascii="Garamond" w:hAnsi="Garamond"/>
          <w:color w:val="000000" w:themeColor="text1"/>
          <w:sz w:val="22"/>
          <w:szCs w:val="22"/>
        </w:rPr>
        <w:t xml:space="preserve"> the direction and focus of </w:t>
      </w:r>
      <w:r w:rsidR="002E0978" w:rsidRPr="00FA6E49">
        <w:rPr>
          <w:rFonts w:ascii="Garamond" w:hAnsi="Garamond"/>
          <w:color w:val="000000" w:themeColor="text1"/>
          <w:sz w:val="22"/>
          <w:szCs w:val="22"/>
        </w:rPr>
        <w:t>oversea</w:t>
      </w:r>
      <w:r w:rsidRPr="00FA6E49">
        <w:rPr>
          <w:rFonts w:ascii="Garamond" w:hAnsi="Garamond"/>
          <w:color w:val="000000" w:themeColor="text1"/>
          <w:sz w:val="22"/>
          <w:szCs w:val="22"/>
        </w:rPr>
        <w:t>s investment to strengthen organizational leadership and over</w:t>
      </w:r>
      <w:r w:rsidR="00154AA5" w:rsidRPr="00FA6E49">
        <w:rPr>
          <w:rFonts w:ascii="Garamond" w:hAnsi="Garamond"/>
          <w:color w:val="000000" w:themeColor="text1"/>
          <w:sz w:val="22"/>
          <w:szCs w:val="22"/>
        </w:rPr>
        <w:t>all coordination, implement responsible work duty</w:t>
      </w:r>
      <w:r w:rsidRPr="00FA6E49">
        <w:rPr>
          <w:rFonts w:ascii="Garamond" w:hAnsi="Garamond"/>
          <w:color w:val="000000" w:themeColor="text1"/>
          <w:sz w:val="22"/>
          <w:szCs w:val="22"/>
        </w:rPr>
        <w:t xml:space="preserve">, formulate supporting policies and measures, promote related work and </w:t>
      </w:r>
      <w:r w:rsidR="00154AA5" w:rsidRPr="00FA6E49">
        <w:rPr>
          <w:rFonts w:ascii="Garamond" w:hAnsi="Garamond"/>
          <w:color w:val="000000" w:themeColor="text1"/>
          <w:sz w:val="22"/>
          <w:szCs w:val="22"/>
        </w:rPr>
        <w:t>guarantee the effectiveness</w:t>
      </w:r>
      <w:r w:rsidRPr="00FA6E49">
        <w:rPr>
          <w:rFonts w:ascii="Garamond" w:hAnsi="Garamond"/>
          <w:color w:val="000000" w:themeColor="text1"/>
          <w:sz w:val="22"/>
          <w:szCs w:val="22"/>
        </w:rPr>
        <w:t>.</w:t>
      </w:r>
    </w:p>
    <w:p w14:paraId="0F73C292" w14:textId="77777777" w:rsidR="00FA6E49" w:rsidRPr="00FA6E49" w:rsidRDefault="00FA6E49" w:rsidP="007E7536">
      <w:pPr>
        <w:pStyle w:val="ListParagraph"/>
        <w:ind w:left="480" w:firstLineChars="0" w:firstLine="0"/>
        <w:rPr>
          <w:rFonts w:ascii="Garamond" w:hAnsi="Garamond"/>
          <w:color w:val="000000" w:themeColor="text1"/>
          <w:sz w:val="22"/>
          <w:szCs w:val="22"/>
        </w:rPr>
      </w:pPr>
    </w:p>
    <w:p w14:paraId="7174B0B7" w14:textId="77777777" w:rsidR="00FA6E49" w:rsidRPr="00FA6E49" w:rsidRDefault="00FA6E49" w:rsidP="00FA6E49">
      <w:pPr>
        <w:pStyle w:val="Title"/>
        <w:spacing w:before="0" w:after="0"/>
        <w:rPr>
          <w:rFonts w:ascii="Garamond" w:hAnsi="Garamond"/>
          <w:b w:val="0"/>
          <w:sz w:val="22"/>
          <w:szCs w:val="22"/>
        </w:rPr>
      </w:pPr>
      <w:r w:rsidRPr="00FA6E49">
        <w:rPr>
          <w:rFonts w:ascii="Garamond" w:hAnsi="Garamond"/>
          <w:b w:val="0"/>
          <w:sz w:val="22"/>
          <w:szCs w:val="22"/>
        </w:rPr>
        <w:t>The translation and interpretation of this document is a joint effort of</w:t>
      </w:r>
    </w:p>
    <w:p w14:paraId="24AC4263" w14:textId="77777777" w:rsidR="00FA6E49" w:rsidRPr="00FA6E49" w:rsidRDefault="00FA6E49" w:rsidP="00FA6E49">
      <w:pPr>
        <w:pStyle w:val="Title"/>
        <w:spacing w:before="0" w:after="0"/>
        <w:rPr>
          <w:rFonts w:ascii="Garamond" w:hAnsi="Garamond"/>
          <w:b w:val="0"/>
          <w:sz w:val="22"/>
          <w:szCs w:val="22"/>
        </w:rPr>
      </w:pPr>
      <w:r w:rsidRPr="00FA6E49">
        <w:rPr>
          <w:rFonts w:ascii="Garamond" w:hAnsi="Garamond"/>
          <w:b w:val="0"/>
          <w:sz w:val="22"/>
          <w:szCs w:val="22"/>
        </w:rPr>
        <w:t>Greenovation Hub (GHUB) and the China-Latin America Sustainable Investment</w:t>
      </w:r>
    </w:p>
    <w:p w14:paraId="7F7B84A3" w14:textId="77777777" w:rsidR="00FA6E49" w:rsidRPr="00FA6E49" w:rsidRDefault="00FA6E49" w:rsidP="00FA6E49">
      <w:pPr>
        <w:pStyle w:val="Title"/>
        <w:spacing w:before="0" w:after="0"/>
        <w:rPr>
          <w:rFonts w:ascii="Garamond" w:hAnsi="Garamond"/>
          <w:b w:val="0"/>
          <w:sz w:val="22"/>
          <w:szCs w:val="22"/>
        </w:rPr>
      </w:pPr>
      <w:r w:rsidRPr="00FA6E49">
        <w:rPr>
          <w:rFonts w:ascii="Garamond" w:hAnsi="Garamond"/>
          <w:b w:val="0"/>
          <w:sz w:val="22"/>
          <w:szCs w:val="22"/>
        </w:rPr>
        <w:t>Initiative (CLASII). This document is not an official translation.</w:t>
      </w:r>
    </w:p>
    <w:p w14:paraId="66FC206C" w14:textId="77777777" w:rsidR="00FA6E49" w:rsidRPr="00FA6E49" w:rsidRDefault="00FA6E49" w:rsidP="007E7536">
      <w:pPr>
        <w:pStyle w:val="ListParagraph"/>
        <w:ind w:left="480" w:firstLineChars="0" w:firstLine="0"/>
        <w:rPr>
          <w:rFonts w:ascii="Garamond" w:hAnsi="Garamond"/>
          <w:color w:val="000000" w:themeColor="text1"/>
          <w:sz w:val="22"/>
          <w:szCs w:val="22"/>
        </w:rPr>
      </w:pPr>
    </w:p>
    <w:sectPr w:rsidR="00FA6E49" w:rsidRPr="00FA6E49" w:rsidSect="00FA6E49">
      <w:footerReference w:type="even" r:id="rId8"/>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813C6" w14:textId="77777777" w:rsidR="00A61D2F" w:rsidRDefault="00A61D2F" w:rsidP="00844FF7">
      <w:r>
        <w:separator/>
      </w:r>
    </w:p>
  </w:endnote>
  <w:endnote w:type="continuationSeparator" w:id="0">
    <w:p w14:paraId="7862DFCC" w14:textId="77777777" w:rsidR="00A61D2F" w:rsidRDefault="00A61D2F" w:rsidP="0084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B2BF" w14:textId="77777777" w:rsidR="00FA6E49" w:rsidRDefault="00FA6E49" w:rsidP="00EA5E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FBC60" w14:textId="77777777" w:rsidR="00FA6E49" w:rsidRDefault="00FA6E49" w:rsidP="00FA6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A0ED" w14:textId="77777777" w:rsidR="00FA6E49" w:rsidRDefault="00FA6E49" w:rsidP="00EA5EB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1624">
      <w:rPr>
        <w:rStyle w:val="PageNumber"/>
        <w:noProof/>
      </w:rPr>
      <w:t>1</w:t>
    </w:r>
    <w:r>
      <w:rPr>
        <w:rStyle w:val="PageNumber"/>
      </w:rPr>
      <w:fldChar w:fldCharType="end"/>
    </w:r>
  </w:p>
  <w:p w14:paraId="67700C38" w14:textId="77777777" w:rsidR="00FA6E49" w:rsidRDefault="00FA6E49" w:rsidP="00FA6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A07D1" w14:textId="77777777" w:rsidR="00A61D2F" w:rsidRDefault="00A61D2F" w:rsidP="00844FF7">
      <w:r>
        <w:separator/>
      </w:r>
    </w:p>
  </w:footnote>
  <w:footnote w:type="continuationSeparator" w:id="0">
    <w:p w14:paraId="48AB34F4" w14:textId="77777777" w:rsidR="00A61D2F" w:rsidRDefault="00A61D2F" w:rsidP="00844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3613"/>
    <w:multiLevelType w:val="hybridMultilevel"/>
    <w:tmpl w:val="816A6646"/>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9349BF"/>
    <w:multiLevelType w:val="hybridMultilevel"/>
    <w:tmpl w:val="8C448B1C"/>
    <w:lvl w:ilvl="0" w:tplc="28721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1320AF"/>
    <w:multiLevelType w:val="hybridMultilevel"/>
    <w:tmpl w:val="36EC48EE"/>
    <w:lvl w:ilvl="0" w:tplc="3C0A9E2A">
      <w:start w:val="1"/>
      <w:numFmt w:val="decimal"/>
      <w:lvlText w:val="%1."/>
      <w:lvlJc w:val="left"/>
      <w:pPr>
        <w:ind w:left="460" w:hanging="360"/>
      </w:pPr>
      <w:rPr>
        <w:rFonts w:hint="eastAsia"/>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4A5022D8"/>
    <w:multiLevelType w:val="hybridMultilevel"/>
    <w:tmpl w:val="9280C176"/>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FC533F"/>
    <w:multiLevelType w:val="hybridMultilevel"/>
    <w:tmpl w:val="A92C842E"/>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AE5FF4"/>
    <w:multiLevelType w:val="singleLevel"/>
    <w:tmpl w:val="59AE5FF4"/>
    <w:lvl w:ilvl="0">
      <w:start w:val="1"/>
      <w:numFmt w:val="chineseCounting"/>
      <w:suff w:val="nothing"/>
      <w:lvlText w:val="%1、"/>
      <w:lvlJc w:val="left"/>
    </w:lvl>
  </w:abstractNum>
  <w:abstractNum w:abstractNumId="6" w15:restartNumberingAfterBreak="0">
    <w:nsid w:val="59AE63DC"/>
    <w:multiLevelType w:val="singleLevel"/>
    <w:tmpl w:val="59AE63DC"/>
    <w:lvl w:ilvl="0">
      <w:start w:val="1"/>
      <w:numFmt w:val="chineseCounting"/>
      <w:suff w:val="nothing"/>
      <w:lvlText w:val="（%1）"/>
      <w:lvlJc w:val="left"/>
    </w:lvl>
  </w:abstractNum>
  <w:abstractNum w:abstractNumId="7" w15:restartNumberingAfterBreak="0">
    <w:nsid w:val="59AE65CB"/>
    <w:multiLevelType w:val="singleLevel"/>
    <w:tmpl w:val="59AE65CB"/>
    <w:lvl w:ilvl="0">
      <w:start w:val="6"/>
      <w:numFmt w:val="chineseCounting"/>
      <w:suff w:val="nothing"/>
      <w:lvlText w:val="（%1）"/>
      <w:lvlJc w:val="left"/>
    </w:lvl>
  </w:abstractNum>
  <w:abstractNum w:abstractNumId="8" w15:restartNumberingAfterBreak="0">
    <w:nsid w:val="59AE669A"/>
    <w:multiLevelType w:val="singleLevel"/>
    <w:tmpl w:val="59AE669A"/>
    <w:lvl w:ilvl="0">
      <w:start w:val="1"/>
      <w:numFmt w:val="chineseCounting"/>
      <w:suff w:val="nothing"/>
      <w:lvlText w:val="（%1）"/>
      <w:lvlJc w:val="left"/>
    </w:lvl>
  </w:abstractNum>
  <w:abstractNum w:abstractNumId="9" w15:restartNumberingAfterBreak="0">
    <w:nsid w:val="59AE6825"/>
    <w:multiLevelType w:val="singleLevel"/>
    <w:tmpl w:val="59AE6825"/>
    <w:lvl w:ilvl="0">
      <w:start w:val="5"/>
      <w:numFmt w:val="chineseCounting"/>
      <w:suff w:val="nothing"/>
      <w:lvlText w:val="%1、"/>
      <w:lvlJc w:val="left"/>
    </w:lvl>
  </w:abstractNum>
  <w:abstractNum w:abstractNumId="10" w15:restartNumberingAfterBreak="0">
    <w:nsid w:val="59AE6858"/>
    <w:multiLevelType w:val="singleLevel"/>
    <w:tmpl w:val="59AE6858"/>
    <w:lvl w:ilvl="0">
      <w:start w:val="1"/>
      <w:numFmt w:val="chineseCounting"/>
      <w:suff w:val="nothing"/>
      <w:lvlText w:val="（%1）"/>
      <w:lvlJc w:val="left"/>
    </w:lvl>
  </w:abstractNum>
  <w:abstractNum w:abstractNumId="11" w15:restartNumberingAfterBreak="0">
    <w:nsid w:val="59AE69D4"/>
    <w:multiLevelType w:val="singleLevel"/>
    <w:tmpl w:val="59AE69D4"/>
    <w:lvl w:ilvl="0">
      <w:start w:val="6"/>
      <w:numFmt w:val="chineseCounting"/>
      <w:suff w:val="nothing"/>
      <w:lvlText w:val="%1、"/>
      <w:lvlJc w:val="left"/>
    </w:lvl>
  </w:abstractNum>
  <w:abstractNum w:abstractNumId="12" w15:restartNumberingAfterBreak="0">
    <w:nsid w:val="59AEC1A9"/>
    <w:multiLevelType w:val="multilevel"/>
    <w:tmpl w:val="C116E318"/>
    <w:lvl w:ilvl="0">
      <w:start w:val="1"/>
      <w:numFmt w:val="decimal"/>
      <w:suff w:val="space"/>
      <w:lvlText w:val="%1."/>
      <w:lvlJc w:val="left"/>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3" w15:restartNumberingAfterBreak="0">
    <w:nsid w:val="59AFA31E"/>
    <w:multiLevelType w:val="singleLevel"/>
    <w:tmpl w:val="59AFA31E"/>
    <w:lvl w:ilvl="0">
      <w:start w:val="2"/>
      <w:numFmt w:val="decimal"/>
      <w:suff w:val="space"/>
      <w:lvlText w:val="%1."/>
      <w:lvlJc w:val="left"/>
    </w:lvl>
  </w:abstractNum>
  <w:abstractNum w:abstractNumId="14" w15:restartNumberingAfterBreak="0">
    <w:nsid w:val="59AFA86B"/>
    <w:multiLevelType w:val="multilevel"/>
    <w:tmpl w:val="7F0C76EC"/>
    <w:lvl w:ilvl="0">
      <w:start w:val="3"/>
      <w:numFmt w:val="decimal"/>
      <w:suff w:val="space"/>
      <w:lvlText w:val="%1."/>
      <w:lvlJc w:val="left"/>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5" w15:restartNumberingAfterBreak="0">
    <w:nsid w:val="59AFA91B"/>
    <w:multiLevelType w:val="singleLevel"/>
    <w:tmpl w:val="59AFA91B"/>
    <w:lvl w:ilvl="0">
      <w:start w:val="1"/>
      <w:numFmt w:val="decimal"/>
      <w:suff w:val="space"/>
      <w:lvlText w:val="%1."/>
      <w:lvlJc w:val="left"/>
    </w:lvl>
  </w:abstractNum>
  <w:abstractNum w:abstractNumId="16" w15:restartNumberingAfterBreak="0">
    <w:nsid w:val="59AFA9E5"/>
    <w:multiLevelType w:val="singleLevel"/>
    <w:tmpl w:val="08B69D5A"/>
    <w:lvl w:ilvl="0">
      <w:start w:val="5"/>
      <w:numFmt w:val="decimal"/>
      <w:suff w:val="space"/>
      <w:lvlText w:val="%1."/>
      <w:lvlJc w:val="left"/>
    </w:lvl>
  </w:abstractNum>
  <w:abstractNum w:abstractNumId="17" w15:restartNumberingAfterBreak="0">
    <w:nsid w:val="59AFABC3"/>
    <w:multiLevelType w:val="singleLevel"/>
    <w:tmpl w:val="945294B8"/>
    <w:lvl w:ilvl="0">
      <w:start w:val="5"/>
      <w:numFmt w:val="decimal"/>
      <w:suff w:val="space"/>
      <w:lvlText w:val="%1."/>
      <w:lvlJc w:val="left"/>
    </w:lvl>
  </w:abstractNum>
  <w:abstractNum w:abstractNumId="18" w15:restartNumberingAfterBreak="0">
    <w:nsid w:val="59AFABE3"/>
    <w:multiLevelType w:val="singleLevel"/>
    <w:tmpl w:val="59AFABE3"/>
    <w:lvl w:ilvl="0">
      <w:start w:val="1"/>
      <w:numFmt w:val="chineseCounting"/>
      <w:suff w:val="nothing"/>
      <w:lvlText w:val="（%1）"/>
      <w:lvlJc w:val="left"/>
    </w:lvl>
  </w:abstractNum>
  <w:abstractNum w:abstractNumId="19" w15:restartNumberingAfterBreak="0">
    <w:nsid w:val="59AFABFB"/>
    <w:multiLevelType w:val="singleLevel"/>
    <w:tmpl w:val="59AFABFB"/>
    <w:lvl w:ilvl="0">
      <w:start w:val="1"/>
      <w:numFmt w:val="decimal"/>
      <w:suff w:val="space"/>
      <w:lvlText w:val="(%1)"/>
      <w:lvlJc w:val="left"/>
    </w:lvl>
  </w:abstractNum>
  <w:abstractNum w:abstractNumId="20" w15:restartNumberingAfterBreak="0">
    <w:nsid w:val="59AFACC0"/>
    <w:multiLevelType w:val="singleLevel"/>
    <w:tmpl w:val="59AFACC0"/>
    <w:lvl w:ilvl="0">
      <w:start w:val="2"/>
      <w:numFmt w:val="chineseCounting"/>
      <w:suff w:val="nothing"/>
      <w:lvlText w:val="（%1）"/>
      <w:lvlJc w:val="left"/>
    </w:lvl>
  </w:abstractNum>
  <w:abstractNum w:abstractNumId="21" w15:restartNumberingAfterBreak="0">
    <w:nsid w:val="59AFAD0B"/>
    <w:multiLevelType w:val="singleLevel"/>
    <w:tmpl w:val="59AFAD0B"/>
    <w:lvl w:ilvl="0">
      <w:start w:val="2"/>
      <w:numFmt w:val="decimal"/>
      <w:suff w:val="space"/>
      <w:lvlText w:val="(%1)"/>
      <w:lvlJc w:val="left"/>
    </w:lvl>
  </w:abstractNum>
  <w:abstractNum w:abstractNumId="22" w15:restartNumberingAfterBreak="0">
    <w:nsid w:val="59AFAD92"/>
    <w:multiLevelType w:val="singleLevel"/>
    <w:tmpl w:val="59AFAD92"/>
    <w:lvl w:ilvl="0">
      <w:start w:val="3"/>
      <w:numFmt w:val="chineseCounting"/>
      <w:suff w:val="nothing"/>
      <w:lvlText w:val="（%1）"/>
      <w:lvlJc w:val="left"/>
    </w:lvl>
  </w:abstractNum>
  <w:abstractNum w:abstractNumId="23" w15:restartNumberingAfterBreak="0">
    <w:nsid w:val="59AFAE44"/>
    <w:multiLevelType w:val="singleLevel"/>
    <w:tmpl w:val="59AFAE44"/>
    <w:lvl w:ilvl="0">
      <w:start w:val="3"/>
      <w:numFmt w:val="decimal"/>
      <w:suff w:val="space"/>
      <w:lvlText w:val="(%1)"/>
      <w:lvlJc w:val="left"/>
    </w:lvl>
  </w:abstractNum>
  <w:abstractNum w:abstractNumId="24" w15:restartNumberingAfterBreak="0">
    <w:nsid w:val="59AFAEC9"/>
    <w:multiLevelType w:val="singleLevel"/>
    <w:tmpl w:val="59AFAEC9"/>
    <w:lvl w:ilvl="0">
      <w:start w:val="4"/>
      <w:numFmt w:val="chineseCounting"/>
      <w:suff w:val="nothing"/>
      <w:lvlText w:val="（%1）"/>
      <w:lvlJc w:val="left"/>
    </w:lvl>
  </w:abstractNum>
  <w:abstractNum w:abstractNumId="25" w15:restartNumberingAfterBreak="0">
    <w:nsid w:val="6C4D2566"/>
    <w:multiLevelType w:val="hybridMultilevel"/>
    <w:tmpl w:val="08F02194"/>
    <w:lvl w:ilvl="0" w:tplc="5E1250C6">
      <w:start w:val="6"/>
      <w:numFmt w:val="bullet"/>
      <w:lvlText w:val=""/>
      <w:lvlJc w:val="left"/>
      <w:pPr>
        <w:ind w:left="480" w:hanging="480"/>
      </w:pPr>
      <w:rPr>
        <w:rFonts w:ascii="Symbol" w:eastAsia="SimSun" w:hAnsi="Symbol" w:cstheme="minorBidi"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954622E"/>
    <w:multiLevelType w:val="hybridMultilevel"/>
    <w:tmpl w:val="141CB27E"/>
    <w:lvl w:ilvl="0" w:tplc="9EF0F052">
      <w:start w:val="1"/>
      <w:numFmt w:val="decimal"/>
      <w:lvlText w:val="%1."/>
      <w:lvlJc w:val="left"/>
      <w:pPr>
        <w:ind w:left="460" w:hanging="360"/>
      </w:pPr>
      <w:rPr>
        <w:rFonts w:hint="eastAsia"/>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27" w15:restartNumberingAfterBreak="0">
    <w:nsid w:val="7DCD6880"/>
    <w:multiLevelType w:val="hybridMultilevel"/>
    <w:tmpl w:val="921E2AD4"/>
    <w:lvl w:ilvl="0" w:tplc="04090011">
      <w:start w:val="1"/>
      <w:numFmt w:val="decimal"/>
      <w:lvlText w:val="%1)"/>
      <w:lvlJc w:val="left"/>
      <w:pPr>
        <w:ind w:left="360" w:hanging="36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2"/>
  </w:num>
  <w:num w:numId="3">
    <w:abstractNumId w:val="13"/>
  </w:num>
  <w:num w:numId="4">
    <w:abstractNumId w:val="14"/>
  </w:num>
  <w:num w:numId="5">
    <w:abstractNumId w:val="6"/>
  </w:num>
  <w:num w:numId="6">
    <w:abstractNumId w:val="15"/>
  </w:num>
  <w:num w:numId="7">
    <w:abstractNumId w:val="7"/>
  </w:num>
  <w:num w:numId="8">
    <w:abstractNumId w:val="16"/>
  </w:num>
  <w:num w:numId="9">
    <w:abstractNumId w:val="8"/>
  </w:num>
  <w:num w:numId="10">
    <w:abstractNumId w:val="9"/>
  </w:num>
  <w:num w:numId="11">
    <w:abstractNumId w:val="10"/>
  </w:num>
  <w:num w:numId="12">
    <w:abstractNumId w:val="11"/>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1"/>
  </w:num>
  <w:num w:numId="22">
    <w:abstractNumId w:val="25"/>
  </w:num>
  <w:num w:numId="23">
    <w:abstractNumId w:val="4"/>
  </w:num>
  <w:num w:numId="24">
    <w:abstractNumId w:val="2"/>
  </w:num>
  <w:num w:numId="25">
    <w:abstractNumId w:val="0"/>
  </w:num>
  <w:num w:numId="26">
    <w:abstractNumId w:val="26"/>
  </w:num>
  <w:num w:numId="27">
    <w:abstractNumId w:val="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403B17"/>
    <w:rsid w:val="00030DA7"/>
    <w:rsid w:val="00031EBA"/>
    <w:rsid w:val="000466D7"/>
    <w:rsid w:val="00092777"/>
    <w:rsid w:val="000A59AB"/>
    <w:rsid w:val="000B1FC3"/>
    <w:rsid w:val="000C2994"/>
    <w:rsid w:val="000D4A9D"/>
    <w:rsid w:val="000E0B4D"/>
    <w:rsid w:val="000F6A4F"/>
    <w:rsid w:val="0010002A"/>
    <w:rsid w:val="001225E7"/>
    <w:rsid w:val="001522F5"/>
    <w:rsid w:val="00154AA5"/>
    <w:rsid w:val="0016126C"/>
    <w:rsid w:val="00172E73"/>
    <w:rsid w:val="00194EEA"/>
    <w:rsid w:val="001A7CDB"/>
    <w:rsid w:val="001D1677"/>
    <w:rsid w:val="001D3C13"/>
    <w:rsid w:val="00230FF4"/>
    <w:rsid w:val="002A12B3"/>
    <w:rsid w:val="002E0978"/>
    <w:rsid w:val="0037274E"/>
    <w:rsid w:val="003B00EE"/>
    <w:rsid w:val="00401750"/>
    <w:rsid w:val="0051705C"/>
    <w:rsid w:val="0055702D"/>
    <w:rsid w:val="005E70E6"/>
    <w:rsid w:val="006239D9"/>
    <w:rsid w:val="00672754"/>
    <w:rsid w:val="006B1624"/>
    <w:rsid w:val="00723E00"/>
    <w:rsid w:val="007E7536"/>
    <w:rsid w:val="00812628"/>
    <w:rsid w:val="008412DA"/>
    <w:rsid w:val="00844FF7"/>
    <w:rsid w:val="0085519A"/>
    <w:rsid w:val="00875C4D"/>
    <w:rsid w:val="00877B65"/>
    <w:rsid w:val="00893B78"/>
    <w:rsid w:val="00910238"/>
    <w:rsid w:val="009178F9"/>
    <w:rsid w:val="0092333D"/>
    <w:rsid w:val="009316B7"/>
    <w:rsid w:val="009718C8"/>
    <w:rsid w:val="00984F23"/>
    <w:rsid w:val="00A322D7"/>
    <w:rsid w:val="00A61D2F"/>
    <w:rsid w:val="00A97E02"/>
    <w:rsid w:val="00B96023"/>
    <w:rsid w:val="00BA2F86"/>
    <w:rsid w:val="00BA6353"/>
    <w:rsid w:val="00BC7D38"/>
    <w:rsid w:val="00C25691"/>
    <w:rsid w:val="00CA7366"/>
    <w:rsid w:val="00CB4241"/>
    <w:rsid w:val="00CF56E2"/>
    <w:rsid w:val="00D06F30"/>
    <w:rsid w:val="00D21A68"/>
    <w:rsid w:val="00D46EAD"/>
    <w:rsid w:val="00DD16A5"/>
    <w:rsid w:val="00EB723E"/>
    <w:rsid w:val="00ED257A"/>
    <w:rsid w:val="00F24F24"/>
    <w:rsid w:val="00F912E2"/>
    <w:rsid w:val="00F96924"/>
    <w:rsid w:val="00FA6E49"/>
    <w:rsid w:val="00FB7078"/>
    <w:rsid w:val="00FD0A74"/>
    <w:rsid w:val="00FF3EE6"/>
    <w:rsid w:val="091B000A"/>
    <w:rsid w:val="1038333A"/>
    <w:rsid w:val="137E6D8E"/>
    <w:rsid w:val="15A72F1C"/>
    <w:rsid w:val="2C4D4572"/>
    <w:rsid w:val="2E2258BF"/>
    <w:rsid w:val="3CEA4B03"/>
    <w:rsid w:val="5B3C7D55"/>
    <w:rsid w:val="5E403B17"/>
    <w:rsid w:val="5F135BB6"/>
    <w:rsid w:val="6D0420AE"/>
    <w:rsid w:val="7362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2B0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75C4D"/>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unhideWhenUsed/>
    <w:rsid w:val="0051705C"/>
    <w:rPr>
      <w:rFonts w:ascii="Helvetica" w:hAnsi="Helvetica"/>
      <w:sz w:val="24"/>
    </w:rPr>
  </w:style>
  <w:style w:type="character" w:customStyle="1" w:styleId="DocumentMapChar">
    <w:name w:val="Document Map Char"/>
    <w:basedOn w:val="DefaultParagraphFont"/>
    <w:link w:val="DocumentMap"/>
    <w:semiHidden/>
    <w:rsid w:val="0051705C"/>
    <w:rPr>
      <w:rFonts w:ascii="Helvetica" w:eastAsiaTheme="minorEastAsia" w:hAnsi="Helvetica" w:cstheme="minorBidi"/>
      <w:kern w:val="2"/>
      <w:sz w:val="24"/>
      <w:szCs w:val="24"/>
    </w:rPr>
  </w:style>
  <w:style w:type="paragraph" w:styleId="ListParagraph">
    <w:name w:val="List Paragraph"/>
    <w:basedOn w:val="Normal"/>
    <w:uiPriority w:val="99"/>
    <w:unhideWhenUsed/>
    <w:rsid w:val="00401750"/>
    <w:pPr>
      <w:ind w:firstLineChars="200" w:firstLine="420"/>
    </w:pPr>
  </w:style>
  <w:style w:type="character" w:customStyle="1" w:styleId="fontstyle01">
    <w:name w:val="fontstyle01"/>
    <w:basedOn w:val="DefaultParagraphFont"/>
    <w:rsid w:val="00230FF4"/>
    <w:rPr>
      <w:rFonts w:ascii="Georgia" w:hAnsi="Georgia" w:hint="default"/>
      <w:b w:val="0"/>
      <w:bCs w:val="0"/>
      <w:i w:val="0"/>
      <w:iCs w:val="0"/>
      <w:color w:val="000000"/>
      <w:sz w:val="20"/>
      <w:szCs w:val="20"/>
    </w:rPr>
  </w:style>
  <w:style w:type="paragraph" w:styleId="Header">
    <w:name w:val="header"/>
    <w:basedOn w:val="Normal"/>
    <w:link w:val="HeaderChar"/>
    <w:semiHidden/>
    <w:unhideWhenUsed/>
    <w:rsid w:val="00844F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semiHidden/>
    <w:rsid w:val="00844FF7"/>
    <w:rPr>
      <w:rFonts w:asciiTheme="minorHAnsi" w:eastAsiaTheme="minorEastAsia" w:hAnsiTheme="minorHAnsi" w:cstheme="minorBidi"/>
      <w:kern w:val="2"/>
      <w:sz w:val="18"/>
      <w:szCs w:val="18"/>
    </w:rPr>
  </w:style>
  <w:style w:type="paragraph" w:styleId="Footer">
    <w:name w:val="footer"/>
    <w:basedOn w:val="Normal"/>
    <w:link w:val="FooterChar"/>
    <w:unhideWhenUsed/>
    <w:rsid w:val="00844FF7"/>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844FF7"/>
    <w:rPr>
      <w:rFonts w:asciiTheme="minorHAnsi" w:eastAsiaTheme="minorEastAsia" w:hAnsiTheme="minorHAnsi" w:cstheme="minorBidi"/>
      <w:kern w:val="2"/>
      <w:sz w:val="18"/>
      <w:szCs w:val="18"/>
    </w:rPr>
  </w:style>
  <w:style w:type="character" w:customStyle="1" w:styleId="captrans">
    <w:name w:val="cap_trans"/>
    <w:basedOn w:val="DefaultParagraphFont"/>
    <w:rsid w:val="00154AA5"/>
  </w:style>
  <w:style w:type="paragraph" w:styleId="Title">
    <w:name w:val="Title"/>
    <w:basedOn w:val="Normal"/>
    <w:next w:val="Normal"/>
    <w:link w:val="TitleChar"/>
    <w:qFormat/>
    <w:rsid w:val="007E7536"/>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7E7536"/>
    <w:rPr>
      <w:rFonts w:asciiTheme="majorHAnsi" w:hAnsiTheme="majorHAnsi" w:cstheme="majorBidi"/>
      <w:b/>
      <w:bCs/>
      <w:kern w:val="2"/>
      <w:sz w:val="32"/>
      <w:szCs w:val="32"/>
    </w:rPr>
  </w:style>
  <w:style w:type="character" w:styleId="PageNumber">
    <w:name w:val="page number"/>
    <w:basedOn w:val="DefaultParagraphFont"/>
    <w:semiHidden/>
    <w:unhideWhenUsed/>
    <w:rsid w:val="00FA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01178">
      <w:bodyDiv w:val="1"/>
      <w:marLeft w:val="0"/>
      <w:marRight w:val="0"/>
      <w:marTop w:val="0"/>
      <w:marBottom w:val="0"/>
      <w:divBdr>
        <w:top w:val="none" w:sz="0" w:space="0" w:color="auto"/>
        <w:left w:val="none" w:sz="0" w:space="0" w:color="auto"/>
        <w:bottom w:val="none" w:sz="0" w:space="0" w:color="auto"/>
        <w:right w:val="none" w:sz="0" w:space="0" w:color="auto"/>
      </w:divBdr>
    </w:div>
    <w:div w:id="14273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Paulina Garzon</cp:lastModifiedBy>
  <cp:revision>5</cp:revision>
  <dcterms:created xsi:type="dcterms:W3CDTF">2017-10-25T19:48:00Z</dcterms:created>
  <dcterms:modified xsi:type="dcterms:W3CDTF">2018-11-24T02:19:00Z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